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Y="-698"/>
        <w:tblW w:w="14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3968"/>
        <w:gridCol w:w="1713"/>
        <w:gridCol w:w="1276"/>
        <w:gridCol w:w="1845"/>
        <w:gridCol w:w="1557"/>
        <w:gridCol w:w="1134"/>
        <w:gridCol w:w="1831"/>
      </w:tblGrid>
      <w:tr w:rsidR="005C4CB0" w:rsidTr="005C4CB0">
        <w:trPr>
          <w:trHeight w:val="3081"/>
        </w:trPr>
        <w:tc>
          <w:tcPr>
            <w:tcW w:w="14891" w:type="dxa"/>
            <w:gridSpan w:val="8"/>
          </w:tcPr>
          <w:p w:rsidR="005C4CB0" w:rsidRDefault="005C4CB0" w:rsidP="005C4CB0">
            <w:pPr>
              <w:pStyle w:val="TableParagraph"/>
              <w:ind w:left="2855" w:right="2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5C4CB0" w:rsidRDefault="005C4CB0" w:rsidP="005C4CB0">
            <w:pPr>
              <w:pStyle w:val="TableParagraph"/>
              <w:ind w:left="2855" w:right="28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KAYSERİ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ÜNİVERSİTESİ</w:t>
            </w:r>
          </w:p>
          <w:p w:rsidR="005C4CB0" w:rsidRDefault="005C4CB0" w:rsidP="005C4CB0">
            <w:pPr>
              <w:pStyle w:val="TableParagraph"/>
              <w:ind w:left="2855" w:right="284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Lisansüstü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Eğitim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Enstitüsü</w:t>
            </w:r>
            <w:proofErr w:type="spellEnd"/>
          </w:p>
          <w:p w:rsidR="005C4CB0" w:rsidRDefault="005C4CB0" w:rsidP="005C4CB0">
            <w:pPr>
              <w:pStyle w:val="TableParagraph"/>
              <w:ind w:left="2855" w:right="28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2023-2024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Eğitim-Öğretim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Yılı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Bahar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Yarıyılı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Vize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Sınav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Takvimi</w:t>
            </w:r>
            <w:proofErr w:type="spellEnd"/>
          </w:p>
          <w:p w:rsidR="005C4CB0" w:rsidRDefault="005C4CB0" w:rsidP="005C4CB0">
            <w:pPr>
              <w:pStyle w:val="TableParagraph"/>
              <w:rPr>
                <w:sz w:val="28"/>
              </w:rPr>
            </w:pPr>
          </w:p>
          <w:p w:rsidR="005C4CB0" w:rsidRDefault="005C4CB0" w:rsidP="005C4CB0">
            <w:pPr>
              <w:pStyle w:val="TableParagraph"/>
              <w:ind w:left="2854" w:right="28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ORGANİK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ANABİLİM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DALI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BAŞKANLIĞI</w:t>
            </w:r>
          </w:p>
          <w:p w:rsidR="005C4CB0" w:rsidRDefault="005C4CB0" w:rsidP="005C4CB0">
            <w:pPr>
              <w:pStyle w:val="TableParagraph"/>
              <w:ind w:left="2855" w:right="284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Tezli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YL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Programı</w:t>
            </w:r>
            <w:proofErr w:type="spellEnd"/>
          </w:p>
          <w:p w:rsidR="005C4CB0" w:rsidRDefault="005C4CB0" w:rsidP="005C4CB0">
            <w:pPr>
              <w:pStyle w:val="TableParagraph"/>
              <w:rPr>
                <w:sz w:val="30"/>
              </w:rPr>
            </w:pPr>
          </w:p>
          <w:p w:rsidR="005C4CB0" w:rsidRDefault="005C4CB0" w:rsidP="005C4CB0">
            <w:pPr>
              <w:pStyle w:val="TableParagraph"/>
              <w:spacing w:before="207" w:line="302" w:lineRule="exact"/>
              <w:ind w:left="2855" w:right="28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SINAV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PROGRAMI</w:t>
            </w:r>
          </w:p>
        </w:tc>
      </w:tr>
      <w:tr w:rsidR="005C4CB0" w:rsidTr="005C4CB0">
        <w:trPr>
          <w:trHeight w:val="591"/>
        </w:trPr>
        <w:tc>
          <w:tcPr>
            <w:tcW w:w="15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C4CB0" w:rsidRDefault="005C4CB0" w:rsidP="005C4CB0">
            <w:pPr>
              <w:pStyle w:val="TableParagraph"/>
            </w:pPr>
          </w:p>
          <w:p w:rsidR="005C4CB0" w:rsidRDefault="005C4CB0" w:rsidP="005C4CB0">
            <w:pPr>
              <w:pStyle w:val="TableParagraph"/>
              <w:spacing w:before="139"/>
              <w:ind w:left="2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Kodu</w:t>
            </w:r>
            <w:proofErr w:type="spellEnd"/>
          </w:p>
        </w:tc>
        <w:tc>
          <w:tcPr>
            <w:tcW w:w="39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C4CB0" w:rsidRDefault="005C4CB0" w:rsidP="005C4CB0">
            <w:pPr>
              <w:pStyle w:val="TableParagraph"/>
            </w:pPr>
          </w:p>
          <w:p w:rsidR="005C4CB0" w:rsidRDefault="005C4CB0" w:rsidP="005C4CB0">
            <w:pPr>
              <w:pStyle w:val="TableParagraph"/>
              <w:spacing w:before="139"/>
              <w:ind w:left="1504" w:right="14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4834" w:type="dxa"/>
            <w:gridSpan w:val="3"/>
          </w:tcPr>
          <w:p w:rsidR="005C4CB0" w:rsidRDefault="005C4CB0" w:rsidP="005C4CB0">
            <w:pPr>
              <w:pStyle w:val="TableParagraph"/>
              <w:spacing w:before="19"/>
              <w:ind w:left="1468" w:right="14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Vize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Sınavı</w:t>
            </w:r>
            <w:proofErr w:type="spellEnd"/>
          </w:p>
          <w:p w:rsidR="005C4CB0" w:rsidRDefault="005C4CB0" w:rsidP="005C4CB0">
            <w:pPr>
              <w:pStyle w:val="TableParagraph"/>
              <w:spacing w:line="276" w:lineRule="exact"/>
              <w:ind w:right="14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(22 Nisan-03 </w:t>
            </w:r>
            <w:proofErr w:type="spellStart"/>
            <w:r>
              <w:rPr>
                <w:b/>
                <w:sz w:val="24"/>
              </w:rPr>
              <w:t>Mayıs</w:t>
            </w:r>
            <w:proofErr w:type="spellEnd"/>
            <w:r>
              <w:rPr>
                <w:b/>
                <w:sz w:val="24"/>
              </w:rPr>
              <w:t xml:space="preserve"> ) </w:t>
            </w:r>
          </w:p>
        </w:tc>
        <w:tc>
          <w:tcPr>
            <w:tcW w:w="4522" w:type="dxa"/>
            <w:gridSpan w:val="3"/>
          </w:tcPr>
          <w:p w:rsidR="005C4CB0" w:rsidRDefault="005C4CB0" w:rsidP="005C4CB0">
            <w:pPr>
              <w:pStyle w:val="TableParagraph"/>
              <w:spacing w:line="276" w:lineRule="exact"/>
              <w:ind w:left="984" w:right="965"/>
              <w:jc w:val="center"/>
              <w:rPr>
                <w:b/>
                <w:sz w:val="24"/>
              </w:rPr>
            </w:pPr>
          </w:p>
        </w:tc>
      </w:tr>
      <w:tr w:rsidR="005C4CB0" w:rsidTr="005C4CB0">
        <w:trPr>
          <w:trHeight w:val="413"/>
        </w:trPr>
        <w:tc>
          <w:tcPr>
            <w:tcW w:w="1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C4CB0" w:rsidRDefault="005C4CB0" w:rsidP="005C4CB0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C4CB0" w:rsidRDefault="005C4CB0" w:rsidP="005C4CB0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</w:tcPr>
          <w:p w:rsidR="005C4CB0" w:rsidRDefault="005C4CB0" w:rsidP="005C4CB0">
            <w:pPr>
              <w:pStyle w:val="TableParagraph"/>
              <w:spacing w:before="103"/>
              <w:ind w:left="277" w:right="26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Tarih</w:t>
            </w:r>
            <w:proofErr w:type="spellEnd"/>
          </w:p>
        </w:tc>
        <w:tc>
          <w:tcPr>
            <w:tcW w:w="1276" w:type="dxa"/>
          </w:tcPr>
          <w:p w:rsidR="005C4CB0" w:rsidRDefault="005C4CB0" w:rsidP="005C4CB0">
            <w:pPr>
              <w:pStyle w:val="TableParagraph"/>
              <w:spacing w:before="103"/>
              <w:ind w:left="392" w:right="37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Saat</w:t>
            </w:r>
            <w:proofErr w:type="spellEnd"/>
          </w:p>
        </w:tc>
        <w:tc>
          <w:tcPr>
            <w:tcW w:w="1845" w:type="dxa"/>
          </w:tcPr>
          <w:p w:rsidR="005C4CB0" w:rsidRDefault="005C4CB0" w:rsidP="005C4CB0">
            <w:pPr>
              <w:pStyle w:val="TableParagraph"/>
              <w:spacing w:line="200" w:lineRule="atLeast"/>
              <w:ind w:left="183" w:right="152" w:firstLine="23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Sınavın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Şekli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Sınav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Ödev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Proje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557" w:type="dxa"/>
          </w:tcPr>
          <w:p w:rsidR="005C4CB0" w:rsidRDefault="005C4CB0" w:rsidP="005C4CB0">
            <w:pPr>
              <w:pStyle w:val="TableParagraph"/>
              <w:spacing w:before="103"/>
              <w:ind w:left="200" w:right="188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5C4CB0" w:rsidRDefault="005C4CB0" w:rsidP="005C4CB0">
            <w:pPr>
              <w:pStyle w:val="TableParagraph"/>
              <w:spacing w:before="103"/>
              <w:ind w:left="321" w:right="307"/>
              <w:jc w:val="center"/>
              <w:rPr>
                <w:b/>
                <w:sz w:val="18"/>
              </w:rPr>
            </w:pPr>
          </w:p>
        </w:tc>
        <w:tc>
          <w:tcPr>
            <w:tcW w:w="1831" w:type="dxa"/>
          </w:tcPr>
          <w:p w:rsidR="005C4CB0" w:rsidRDefault="005C4CB0" w:rsidP="005C4CB0">
            <w:pPr>
              <w:pStyle w:val="TableParagraph"/>
              <w:spacing w:line="200" w:lineRule="atLeast"/>
              <w:ind w:left="181" w:right="140" w:firstLine="237"/>
              <w:rPr>
                <w:b/>
                <w:sz w:val="18"/>
              </w:rPr>
            </w:pPr>
          </w:p>
        </w:tc>
      </w:tr>
      <w:tr w:rsidR="005C4CB0" w:rsidTr="008E0DA1">
        <w:trPr>
          <w:trHeight w:val="558"/>
        </w:trPr>
        <w:tc>
          <w:tcPr>
            <w:tcW w:w="1567" w:type="dxa"/>
          </w:tcPr>
          <w:p w:rsidR="005C4CB0" w:rsidRDefault="005C4CB0" w:rsidP="005C4CB0">
            <w:pPr>
              <w:pStyle w:val="TableParagraph"/>
              <w:ind w:left="235" w:right="221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ORG527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B0" w:rsidRPr="003B2A65" w:rsidRDefault="005C4CB0" w:rsidP="005C4CB0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Organik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Mantar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Yetiştiriciliği</w:t>
            </w:r>
            <w:proofErr w:type="spellEnd"/>
            <w:r w:rsidRPr="003B2A65">
              <w:rPr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vAlign w:val="center"/>
          </w:tcPr>
          <w:p w:rsidR="005C4CB0" w:rsidRDefault="005C4CB0" w:rsidP="005C4CB0">
            <w:pPr>
              <w:pStyle w:val="TableParagraph"/>
              <w:rPr>
                <w:sz w:val="26"/>
              </w:rPr>
            </w:pPr>
          </w:p>
          <w:p w:rsidR="005C4CB0" w:rsidRDefault="005C4CB0" w:rsidP="005C4CB0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 xml:space="preserve"> 22 Nisan 2024</w:t>
            </w:r>
          </w:p>
        </w:tc>
        <w:tc>
          <w:tcPr>
            <w:tcW w:w="1276" w:type="dxa"/>
          </w:tcPr>
          <w:p w:rsidR="005C4CB0" w:rsidRDefault="005C4CB0" w:rsidP="005C4CB0">
            <w:pPr>
              <w:pStyle w:val="TableParagraph"/>
              <w:rPr>
                <w:sz w:val="26"/>
              </w:rPr>
            </w:pPr>
          </w:p>
          <w:p w:rsidR="005C4CB0" w:rsidRDefault="005C4CB0" w:rsidP="005C4CB0">
            <w:pPr>
              <w:pStyle w:val="TableParagraph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45" w:type="dxa"/>
          </w:tcPr>
          <w:p w:rsidR="005C4CB0" w:rsidRDefault="005C4CB0" w:rsidP="005C4CB0">
            <w:pPr>
              <w:pStyle w:val="TableParagraph"/>
              <w:rPr>
                <w:sz w:val="26"/>
              </w:rPr>
            </w:pPr>
          </w:p>
          <w:p w:rsidR="005C4CB0" w:rsidRDefault="005C4CB0" w:rsidP="005C4CB0">
            <w:pPr>
              <w:pStyle w:val="TableParagraph"/>
              <w:ind w:left="646"/>
              <w:rPr>
                <w:sz w:val="20"/>
              </w:rPr>
            </w:pPr>
            <w:r>
              <w:rPr>
                <w:sz w:val="20"/>
              </w:rPr>
              <w:t>SINAV</w:t>
            </w:r>
          </w:p>
        </w:tc>
        <w:tc>
          <w:tcPr>
            <w:tcW w:w="1557" w:type="dxa"/>
          </w:tcPr>
          <w:p w:rsidR="005C4CB0" w:rsidRDefault="005C4CB0" w:rsidP="005C4CB0">
            <w:pPr>
              <w:pStyle w:val="TableParagraph"/>
              <w:ind w:left="200" w:right="188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CB0" w:rsidRDefault="005C4CB0" w:rsidP="005C4CB0">
            <w:pPr>
              <w:jc w:val="center"/>
            </w:pPr>
          </w:p>
        </w:tc>
        <w:tc>
          <w:tcPr>
            <w:tcW w:w="1831" w:type="dxa"/>
          </w:tcPr>
          <w:p w:rsidR="005C4CB0" w:rsidRDefault="005C4CB0" w:rsidP="005C4CB0">
            <w:pPr>
              <w:pStyle w:val="TableParagraph"/>
              <w:ind w:left="591" w:right="578"/>
              <w:jc w:val="center"/>
              <w:rPr>
                <w:sz w:val="20"/>
              </w:rPr>
            </w:pPr>
          </w:p>
        </w:tc>
      </w:tr>
      <w:tr w:rsidR="005C4CB0" w:rsidTr="008E0DA1">
        <w:trPr>
          <w:trHeight w:val="364"/>
        </w:trPr>
        <w:tc>
          <w:tcPr>
            <w:tcW w:w="1567" w:type="dxa"/>
          </w:tcPr>
          <w:p w:rsidR="005C4CB0" w:rsidRDefault="008E0DA1" w:rsidP="005C4CB0">
            <w:pPr>
              <w:pStyle w:val="TableParagraph"/>
              <w:spacing w:before="44"/>
              <w:ind w:left="235" w:right="221"/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ORG500</w:t>
            </w:r>
            <w:bookmarkEnd w:id="0"/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B0" w:rsidRPr="003B2A65" w:rsidRDefault="005C4CB0" w:rsidP="005C4CB0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Anabilim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Dalı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Semineri</w:t>
            </w:r>
            <w:proofErr w:type="spellEnd"/>
            <w:r w:rsidRPr="003B2A65">
              <w:rPr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vAlign w:val="center"/>
          </w:tcPr>
          <w:p w:rsidR="005C4CB0" w:rsidRDefault="005C4CB0" w:rsidP="005C4CB0">
            <w:r>
              <w:rPr>
                <w:sz w:val="20"/>
              </w:rPr>
              <w:t>23</w:t>
            </w:r>
            <w:r w:rsidRPr="002B1DC9">
              <w:rPr>
                <w:sz w:val="20"/>
              </w:rPr>
              <w:t xml:space="preserve"> Nisan 2024</w:t>
            </w:r>
          </w:p>
        </w:tc>
        <w:tc>
          <w:tcPr>
            <w:tcW w:w="1276" w:type="dxa"/>
          </w:tcPr>
          <w:p w:rsidR="005C4CB0" w:rsidRDefault="005C4CB0" w:rsidP="005C4CB0">
            <w:pPr>
              <w:pStyle w:val="TableParagraph"/>
              <w:spacing w:before="67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1845" w:type="dxa"/>
          </w:tcPr>
          <w:p w:rsidR="005C4CB0" w:rsidRDefault="005C4CB0" w:rsidP="005C4CB0">
            <w:pPr>
              <w:pStyle w:val="TableParagraph"/>
              <w:spacing w:before="67"/>
              <w:ind w:left="618"/>
              <w:rPr>
                <w:sz w:val="20"/>
              </w:rPr>
            </w:pPr>
            <w:r>
              <w:rPr>
                <w:sz w:val="20"/>
              </w:rPr>
              <w:t>SINAV</w:t>
            </w:r>
          </w:p>
        </w:tc>
        <w:tc>
          <w:tcPr>
            <w:tcW w:w="1557" w:type="dxa"/>
          </w:tcPr>
          <w:p w:rsidR="005C4CB0" w:rsidRDefault="005C4CB0" w:rsidP="005C4CB0">
            <w:pPr>
              <w:pStyle w:val="TableParagraph"/>
              <w:spacing w:before="67"/>
              <w:ind w:left="200" w:right="188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CB0" w:rsidRDefault="005C4CB0" w:rsidP="005C4CB0">
            <w:pPr>
              <w:jc w:val="center"/>
            </w:pPr>
          </w:p>
        </w:tc>
        <w:tc>
          <w:tcPr>
            <w:tcW w:w="1831" w:type="dxa"/>
          </w:tcPr>
          <w:p w:rsidR="005C4CB0" w:rsidRDefault="005C4CB0" w:rsidP="005C4CB0">
            <w:pPr>
              <w:pStyle w:val="TableParagraph"/>
              <w:spacing w:before="67"/>
              <w:ind w:left="591" w:right="578"/>
              <w:jc w:val="center"/>
              <w:rPr>
                <w:sz w:val="20"/>
              </w:rPr>
            </w:pPr>
          </w:p>
        </w:tc>
      </w:tr>
      <w:tr w:rsidR="005C4CB0" w:rsidTr="008E0DA1">
        <w:trPr>
          <w:trHeight w:val="551"/>
        </w:trPr>
        <w:tc>
          <w:tcPr>
            <w:tcW w:w="1567" w:type="dxa"/>
          </w:tcPr>
          <w:p w:rsidR="005C4CB0" w:rsidRDefault="005C4CB0" w:rsidP="005C4CB0">
            <w:pPr>
              <w:pStyle w:val="TableParagraph"/>
              <w:spacing w:before="138"/>
              <w:ind w:left="235" w:right="221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ORG106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B0" w:rsidRPr="003B2A65" w:rsidRDefault="005C4CB0" w:rsidP="005C4CB0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Gıda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Kimyası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Biyokimyası</w:t>
            </w:r>
            <w:proofErr w:type="spellEnd"/>
            <w:r w:rsidRPr="003B2A65">
              <w:rPr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vAlign w:val="center"/>
          </w:tcPr>
          <w:p w:rsidR="005C4CB0" w:rsidRDefault="005C4CB0" w:rsidP="005C4CB0">
            <w:r>
              <w:rPr>
                <w:sz w:val="20"/>
              </w:rPr>
              <w:t>24</w:t>
            </w:r>
            <w:r w:rsidRPr="002B1DC9">
              <w:rPr>
                <w:sz w:val="20"/>
              </w:rPr>
              <w:t xml:space="preserve"> Nisan 2024</w:t>
            </w:r>
          </w:p>
        </w:tc>
        <w:tc>
          <w:tcPr>
            <w:tcW w:w="1276" w:type="dxa"/>
          </w:tcPr>
          <w:p w:rsidR="005C4CB0" w:rsidRDefault="005C4CB0" w:rsidP="005C4CB0">
            <w:pPr>
              <w:pStyle w:val="TableParagraph"/>
              <w:spacing w:before="161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1845" w:type="dxa"/>
          </w:tcPr>
          <w:p w:rsidR="005C4CB0" w:rsidRDefault="005C4CB0" w:rsidP="005C4CB0">
            <w:pPr>
              <w:pStyle w:val="TableParagraph"/>
              <w:spacing w:before="161"/>
              <w:ind w:left="618"/>
              <w:rPr>
                <w:sz w:val="20"/>
              </w:rPr>
            </w:pPr>
            <w:r>
              <w:rPr>
                <w:sz w:val="20"/>
              </w:rPr>
              <w:t>SINAV</w:t>
            </w:r>
          </w:p>
        </w:tc>
        <w:tc>
          <w:tcPr>
            <w:tcW w:w="1557" w:type="dxa"/>
          </w:tcPr>
          <w:p w:rsidR="005C4CB0" w:rsidRDefault="005C4CB0" w:rsidP="005C4CB0">
            <w:pPr>
              <w:pStyle w:val="TableParagraph"/>
              <w:spacing w:before="161"/>
              <w:ind w:left="200" w:right="188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CB0" w:rsidRDefault="005C4CB0" w:rsidP="005C4CB0">
            <w:pPr>
              <w:jc w:val="center"/>
            </w:pPr>
          </w:p>
        </w:tc>
        <w:tc>
          <w:tcPr>
            <w:tcW w:w="1831" w:type="dxa"/>
          </w:tcPr>
          <w:p w:rsidR="005C4CB0" w:rsidRDefault="005C4CB0" w:rsidP="005C4CB0">
            <w:pPr>
              <w:pStyle w:val="TableParagraph"/>
              <w:spacing w:before="161"/>
              <w:ind w:left="591" w:right="578"/>
              <w:jc w:val="center"/>
              <w:rPr>
                <w:sz w:val="20"/>
              </w:rPr>
            </w:pPr>
          </w:p>
        </w:tc>
      </w:tr>
      <w:tr w:rsidR="005C4CB0" w:rsidTr="008E0DA1">
        <w:trPr>
          <w:trHeight w:val="551"/>
        </w:trPr>
        <w:tc>
          <w:tcPr>
            <w:tcW w:w="1567" w:type="dxa"/>
          </w:tcPr>
          <w:p w:rsidR="005C4CB0" w:rsidRDefault="005C4CB0" w:rsidP="005C4CB0">
            <w:pPr>
              <w:pStyle w:val="TableParagraph"/>
              <w:spacing w:before="138"/>
              <w:ind w:left="235" w:right="221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ORG518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B0" w:rsidRPr="003B2A65" w:rsidRDefault="005C4CB0" w:rsidP="005C4CB0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Fitokimyasal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Araştırma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Tekn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Pr="003B2A65">
              <w:rPr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vAlign w:val="center"/>
          </w:tcPr>
          <w:p w:rsidR="005C4CB0" w:rsidRDefault="005C4CB0" w:rsidP="005C4CB0">
            <w:r>
              <w:rPr>
                <w:sz w:val="20"/>
              </w:rPr>
              <w:t>25</w:t>
            </w:r>
            <w:r w:rsidRPr="002B1DC9">
              <w:rPr>
                <w:sz w:val="20"/>
              </w:rPr>
              <w:t xml:space="preserve"> Nisan 2024</w:t>
            </w:r>
          </w:p>
        </w:tc>
        <w:tc>
          <w:tcPr>
            <w:tcW w:w="1276" w:type="dxa"/>
          </w:tcPr>
          <w:p w:rsidR="005C4CB0" w:rsidRDefault="005C4CB0" w:rsidP="005C4CB0">
            <w:pPr>
              <w:pStyle w:val="TableParagraph"/>
              <w:spacing w:before="161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45" w:type="dxa"/>
          </w:tcPr>
          <w:p w:rsidR="005C4CB0" w:rsidRDefault="005C4CB0" w:rsidP="005C4CB0">
            <w:pPr>
              <w:pStyle w:val="TableParagraph"/>
              <w:spacing w:before="161"/>
              <w:ind w:left="618"/>
              <w:rPr>
                <w:sz w:val="20"/>
              </w:rPr>
            </w:pPr>
            <w:r>
              <w:rPr>
                <w:sz w:val="20"/>
              </w:rPr>
              <w:t>SINAV</w:t>
            </w:r>
          </w:p>
        </w:tc>
        <w:tc>
          <w:tcPr>
            <w:tcW w:w="1557" w:type="dxa"/>
          </w:tcPr>
          <w:p w:rsidR="005C4CB0" w:rsidRDefault="005C4CB0" w:rsidP="005C4CB0">
            <w:pPr>
              <w:pStyle w:val="TableParagraph"/>
              <w:spacing w:before="161"/>
              <w:ind w:left="200" w:right="188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CB0" w:rsidRDefault="005C4CB0" w:rsidP="005C4CB0">
            <w:pPr>
              <w:jc w:val="center"/>
            </w:pPr>
          </w:p>
        </w:tc>
        <w:tc>
          <w:tcPr>
            <w:tcW w:w="1831" w:type="dxa"/>
          </w:tcPr>
          <w:p w:rsidR="005C4CB0" w:rsidRDefault="005C4CB0" w:rsidP="005C4CB0">
            <w:pPr>
              <w:pStyle w:val="TableParagraph"/>
              <w:spacing w:before="161"/>
              <w:ind w:left="591" w:right="578"/>
              <w:jc w:val="center"/>
              <w:rPr>
                <w:sz w:val="20"/>
              </w:rPr>
            </w:pPr>
          </w:p>
        </w:tc>
      </w:tr>
      <w:tr w:rsidR="005C4CB0" w:rsidTr="008E0DA1">
        <w:trPr>
          <w:trHeight w:val="551"/>
        </w:trPr>
        <w:tc>
          <w:tcPr>
            <w:tcW w:w="1567" w:type="dxa"/>
          </w:tcPr>
          <w:p w:rsidR="005C4CB0" w:rsidRDefault="005C4CB0" w:rsidP="005C4CB0">
            <w:pPr>
              <w:pStyle w:val="TableParagraph"/>
              <w:spacing w:before="138"/>
              <w:ind w:left="235" w:right="221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ORG534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B0" w:rsidRPr="003B2A65" w:rsidRDefault="005C4CB0" w:rsidP="005C4CB0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Moderm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Gıda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Muhafz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Metot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Pr="003B2A65">
              <w:rPr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vAlign w:val="center"/>
          </w:tcPr>
          <w:p w:rsidR="005C4CB0" w:rsidRDefault="005C4CB0" w:rsidP="005C4CB0">
            <w:pPr>
              <w:pStyle w:val="TableParagraph"/>
              <w:spacing w:before="161"/>
              <w:ind w:right="265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2B1DC9">
              <w:rPr>
                <w:sz w:val="20"/>
              </w:rPr>
              <w:t xml:space="preserve"> Nisan 2024</w:t>
            </w:r>
          </w:p>
        </w:tc>
        <w:tc>
          <w:tcPr>
            <w:tcW w:w="1276" w:type="dxa"/>
          </w:tcPr>
          <w:p w:rsidR="005C4CB0" w:rsidRDefault="005C4CB0" w:rsidP="005C4CB0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5C4CB0" w:rsidRDefault="005C4CB0" w:rsidP="005C4CB0">
            <w:r>
              <w:rPr>
                <w:sz w:val="20"/>
              </w:rPr>
              <w:t xml:space="preserve">        </w:t>
            </w:r>
            <w:r w:rsidRPr="00263566">
              <w:rPr>
                <w:sz w:val="20"/>
              </w:rPr>
              <w:t>12.00</w:t>
            </w:r>
          </w:p>
        </w:tc>
        <w:tc>
          <w:tcPr>
            <w:tcW w:w="1845" w:type="dxa"/>
          </w:tcPr>
          <w:p w:rsidR="005C4CB0" w:rsidRDefault="005C4CB0" w:rsidP="005C4CB0">
            <w:pPr>
              <w:pStyle w:val="TableParagraph"/>
              <w:spacing w:before="161"/>
              <w:ind w:left="618"/>
              <w:rPr>
                <w:sz w:val="20"/>
              </w:rPr>
            </w:pPr>
            <w:r>
              <w:rPr>
                <w:sz w:val="20"/>
              </w:rPr>
              <w:t>SINAV</w:t>
            </w:r>
          </w:p>
        </w:tc>
        <w:tc>
          <w:tcPr>
            <w:tcW w:w="1557" w:type="dxa"/>
          </w:tcPr>
          <w:p w:rsidR="005C4CB0" w:rsidRDefault="005C4CB0" w:rsidP="005C4CB0">
            <w:pPr>
              <w:pStyle w:val="TableParagraph"/>
              <w:spacing w:before="161"/>
              <w:ind w:left="200" w:right="188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CB0" w:rsidRDefault="005C4CB0" w:rsidP="005C4CB0">
            <w:pPr>
              <w:pStyle w:val="TableParagraph"/>
              <w:spacing w:before="161"/>
              <w:ind w:left="321" w:right="307"/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C4CB0" w:rsidRDefault="005C4CB0" w:rsidP="005C4CB0">
            <w:pPr>
              <w:pStyle w:val="TableParagraph"/>
              <w:spacing w:before="161"/>
              <w:ind w:left="591" w:right="578"/>
              <w:jc w:val="center"/>
              <w:rPr>
                <w:sz w:val="20"/>
              </w:rPr>
            </w:pPr>
          </w:p>
        </w:tc>
      </w:tr>
      <w:tr w:rsidR="005C4CB0" w:rsidTr="008E0DA1">
        <w:trPr>
          <w:trHeight w:val="551"/>
        </w:trPr>
        <w:tc>
          <w:tcPr>
            <w:tcW w:w="1567" w:type="dxa"/>
          </w:tcPr>
          <w:p w:rsidR="005C4CB0" w:rsidRDefault="005C4CB0" w:rsidP="005C4CB0">
            <w:pPr>
              <w:pStyle w:val="TableParagraph"/>
              <w:spacing w:before="138"/>
              <w:ind w:left="235" w:right="221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ORG535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B0" w:rsidRPr="003B2A65" w:rsidRDefault="005C4CB0" w:rsidP="005C4CB0">
            <w:pPr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Organik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Üretim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Mevzuatı</w:t>
            </w:r>
            <w:proofErr w:type="spellEnd"/>
            <w:r w:rsidRPr="003B2A65">
              <w:rPr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vAlign w:val="center"/>
          </w:tcPr>
          <w:p w:rsidR="005C4CB0" w:rsidRDefault="005C4CB0" w:rsidP="005C4CB0">
            <w:pPr>
              <w:pStyle w:val="TableParagraph"/>
              <w:spacing w:before="161"/>
              <w:ind w:right="265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2B1DC9">
              <w:rPr>
                <w:sz w:val="20"/>
              </w:rPr>
              <w:t xml:space="preserve"> Nisan 2024</w:t>
            </w:r>
          </w:p>
        </w:tc>
        <w:tc>
          <w:tcPr>
            <w:tcW w:w="1276" w:type="dxa"/>
          </w:tcPr>
          <w:p w:rsidR="005C4CB0" w:rsidRDefault="005C4CB0" w:rsidP="005C4CB0">
            <w:pPr>
              <w:rPr>
                <w:sz w:val="20"/>
              </w:rPr>
            </w:pPr>
          </w:p>
          <w:p w:rsidR="005C4CB0" w:rsidRDefault="005C4CB0" w:rsidP="00707653">
            <w:r>
              <w:rPr>
                <w:sz w:val="20"/>
              </w:rPr>
              <w:t xml:space="preserve">       </w:t>
            </w:r>
            <w:r w:rsidRPr="00263566">
              <w:rPr>
                <w:sz w:val="20"/>
              </w:rPr>
              <w:t>12.00</w:t>
            </w:r>
          </w:p>
        </w:tc>
        <w:tc>
          <w:tcPr>
            <w:tcW w:w="1845" w:type="dxa"/>
          </w:tcPr>
          <w:p w:rsidR="005C4CB0" w:rsidRDefault="005C4CB0" w:rsidP="005C4CB0">
            <w:pPr>
              <w:pStyle w:val="TableParagraph"/>
              <w:spacing w:before="161"/>
              <w:ind w:left="618"/>
              <w:rPr>
                <w:sz w:val="20"/>
              </w:rPr>
            </w:pPr>
            <w:r>
              <w:rPr>
                <w:sz w:val="20"/>
              </w:rPr>
              <w:t>SINAV</w:t>
            </w:r>
          </w:p>
        </w:tc>
        <w:tc>
          <w:tcPr>
            <w:tcW w:w="1557" w:type="dxa"/>
          </w:tcPr>
          <w:p w:rsidR="005C4CB0" w:rsidRDefault="005C4CB0" w:rsidP="005C4CB0">
            <w:pPr>
              <w:pStyle w:val="TableParagraph"/>
              <w:spacing w:before="161"/>
              <w:ind w:left="200" w:right="188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4CB0" w:rsidRDefault="005C4CB0" w:rsidP="005C4CB0">
            <w:pPr>
              <w:pStyle w:val="TableParagraph"/>
              <w:spacing w:before="161"/>
              <w:ind w:left="321" w:right="307"/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C4CB0" w:rsidRDefault="005C4CB0" w:rsidP="005C4CB0">
            <w:pPr>
              <w:pStyle w:val="TableParagraph"/>
              <w:spacing w:before="161"/>
              <w:ind w:left="591" w:right="578"/>
              <w:jc w:val="center"/>
              <w:rPr>
                <w:sz w:val="20"/>
              </w:rPr>
            </w:pPr>
          </w:p>
        </w:tc>
      </w:tr>
      <w:tr w:rsidR="005C4CB0" w:rsidTr="005C4CB0">
        <w:trPr>
          <w:trHeight w:val="409"/>
        </w:trPr>
        <w:tc>
          <w:tcPr>
            <w:tcW w:w="1567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3968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713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276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845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557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134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831" w:type="dxa"/>
          </w:tcPr>
          <w:p w:rsidR="005C4CB0" w:rsidRDefault="005C4CB0" w:rsidP="005C4CB0">
            <w:pPr>
              <w:pStyle w:val="TableParagraph"/>
            </w:pPr>
          </w:p>
        </w:tc>
      </w:tr>
      <w:tr w:rsidR="005C4CB0" w:rsidTr="005C4CB0">
        <w:trPr>
          <w:trHeight w:val="400"/>
        </w:trPr>
        <w:tc>
          <w:tcPr>
            <w:tcW w:w="1567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3968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713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276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845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557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134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831" w:type="dxa"/>
          </w:tcPr>
          <w:p w:rsidR="005C4CB0" w:rsidRDefault="005C4CB0" w:rsidP="005C4CB0">
            <w:pPr>
              <w:pStyle w:val="TableParagraph"/>
            </w:pPr>
          </w:p>
        </w:tc>
      </w:tr>
      <w:tr w:rsidR="005C4CB0" w:rsidTr="005C4CB0">
        <w:trPr>
          <w:trHeight w:val="400"/>
        </w:trPr>
        <w:tc>
          <w:tcPr>
            <w:tcW w:w="1567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3968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713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276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845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557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134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831" w:type="dxa"/>
          </w:tcPr>
          <w:p w:rsidR="005C4CB0" w:rsidRDefault="005C4CB0" w:rsidP="005C4CB0">
            <w:pPr>
              <w:pStyle w:val="TableParagraph"/>
            </w:pPr>
          </w:p>
        </w:tc>
      </w:tr>
      <w:tr w:rsidR="005C4CB0" w:rsidTr="005C4CB0">
        <w:trPr>
          <w:trHeight w:val="400"/>
        </w:trPr>
        <w:tc>
          <w:tcPr>
            <w:tcW w:w="1567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3968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713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276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845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557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134" w:type="dxa"/>
          </w:tcPr>
          <w:p w:rsidR="005C4CB0" w:rsidRDefault="005C4CB0" w:rsidP="005C4CB0">
            <w:pPr>
              <w:pStyle w:val="TableParagraph"/>
            </w:pPr>
          </w:p>
        </w:tc>
        <w:tc>
          <w:tcPr>
            <w:tcW w:w="1831" w:type="dxa"/>
          </w:tcPr>
          <w:p w:rsidR="005C4CB0" w:rsidRDefault="005C4CB0" w:rsidP="005C4CB0">
            <w:pPr>
              <w:pStyle w:val="TableParagraph"/>
            </w:pPr>
          </w:p>
        </w:tc>
      </w:tr>
    </w:tbl>
    <w:p w:rsidR="005C4CB0" w:rsidRDefault="005C4CB0" w:rsidP="005C4CB0"/>
    <w:p w:rsidR="005C4CB0" w:rsidRDefault="005C4CB0" w:rsidP="005C4CB0"/>
    <w:p w:rsidR="00955519" w:rsidRDefault="005C4CB0"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6DAEF165" wp14:editId="6B6FA6C0">
            <wp:simplePos x="0" y="0"/>
            <wp:positionH relativeFrom="page">
              <wp:posOffset>851852</wp:posOffset>
            </wp:positionH>
            <wp:positionV relativeFrom="page">
              <wp:posOffset>534352</wp:posOffset>
            </wp:positionV>
            <wp:extent cx="1440814" cy="143827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81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5519" w:rsidSect="005C4C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B0"/>
    <w:rsid w:val="00560B10"/>
    <w:rsid w:val="005C4CB0"/>
    <w:rsid w:val="00707653"/>
    <w:rsid w:val="008E0DA1"/>
    <w:rsid w:val="0095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FE91-7448-4F4D-BCA7-B0287B74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4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C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C4CB0"/>
    <w:rPr>
      <w:rFonts w:ascii="Arial MT" w:eastAsia="Arial MT" w:hAnsi="Arial MT" w:cs="Arial MT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5C4CB0"/>
    <w:rPr>
      <w:rFonts w:ascii="Arial MT" w:eastAsia="Arial MT" w:hAnsi="Arial MT" w:cs="Arial MT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5C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3</cp:revision>
  <dcterms:created xsi:type="dcterms:W3CDTF">2024-03-29T10:41:00Z</dcterms:created>
  <dcterms:modified xsi:type="dcterms:W3CDTF">2024-04-01T14:15:00Z</dcterms:modified>
</cp:coreProperties>
</file>