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3EB6" w14:textId="560664BD" w:rsidR="00245193" w:rsidRPr="0067556D" w:rsidRDefault="00245193" w:rsidP="00245193">
      <w:pPr>
        <w:spacing w:after="0" w:line="240" w:lineRule="auto"/>
        <w:jc w:val="center"/>
        <w:rPr>
          <w:rFonts w:ascii="Times New Roman" w:hAnsi="Times New Roman" w:cs="Times New Roman"/>
          <w:b/>
        </w:rPr>
      </w:pPr>
      <w:r w:rsidRPr="0067556D">
        <w:rPr>
          <w:rFonts w:ascii="Times New Roman" w:hAnsi="Times New Roman" w:cs="Times New Roman"/>
          <w:b/>
        </w:rPr>
        <w:t>T.C.</w:t>
      </w:r>
    </w:p>
    <w:p w14:paraId="3B2EED1B" w14:textId="3B69CB97" w:rsidR="003A6491" w:rsidRPr="0067556D" w:rsidRDefault="00245193" w:rsidP="00245193">
      <w:pPr>
        <w:spacing w:after="0" w:line="240" w:lineRule="auto"/>
        <w:jc w:val="center"/>
        <w:rPr>
          <w:rFonts w:ascii="Times New Roman" w:hAnsi="Times New Roman" w:cs="Times New Roman"/>
          <w:b/>
        </w:rPr>
      </w:pPr>
      <w:r w:rsidRPr="0067556D">
        <w:rPr>
          <w:rFonts w:ascii="Times New Roman" w:hAnsi="Times New Roman" w:cs="Times New Roman"/>
          <w:b/>
        </w:rPr>
        <w:t>Kayseri Üniversitesi</w:t>
      </w:r>
    </w:p>
    <w:p w14:paraId="124AFECD" w14:textId="6EB8A18A" w:rsidR="003A6491" w:rsidRPr="0067556D" w:rsidRDefault="00245193" w:rsidP="00245193">
      <w:pPr>
        <w:spacing w:after="0" w:line="240" w:lineRule="auto"/>
        <w:jc w:val="center"/>
        <w:rPr>
          <w:rFonts w:ascii="Times New Roman" w:hAnsi="Times New Roman" w:cs="Times New Roman"/>
          <w:b/>
          <w:caps/>
        </w:rPr>
      </w:pPr>
      <w:r w:rsidRPr="0067556D">
        <w:rPr>
          <w:rFonts w:ascii="Times New Roman" w:hAnsi="Times New Roman" w:cs="Times New Roman"/>
          <w:b/>
        </w:rPr>
        <w:t>Lisansüstü Eğitim Enstitüsü Müdürlüğü</w:t>
      </w:r>
    </w:p>
    <w:p w14:paraId="291DDEFE" w14:textId="481AD750" w:rsidR="003A6491" w:rsidRPr="0067556D" w:rsidRDefault="00245193" w:rsidP="00245193">
      <w:pPr>
        <w:spacing w:line="240" w:lineRule="auto"/>
        <w:jc w:val="center"/>
        <w:rPr>
          <w:rFonts w:ascii="Times New Roman" w:hAnsi="Times New Roman" w:cs="Times New Roman"/>
          <w:caps/>
        </w:rPr>
      </w:pPr>
      <w:proofErr w:type="gramStart"/>
      <w:r w:rsidRPr="0067556D">
        <w:rPr>
          <w:rFonts w:ascii="Times New Roman" w:hAnsi="Times New Roman" w:cs="Times New Roman"/>
          <w:b/>
        </w:rPr>
        <w:t>…………………………………………………….</w:t>
      </w:r>
      <w:proofErr w:type="gramEnd"/>
      <w:r w:rsidRPr="0067556D">
        <w:rPr>
          <w:rFonts w:ascii="Times New Roman" w:hAnsi="Times New Roman" w:cs="Times New Roman"/>
          <w:b/>
        </w:rPr>
        <w:t>Anabilim Dalı Başkanlığına</w:t>
      </w:r>
    </w:p>
    <w:p w14:paraId="7A00853F" w14:textId="77777777" w:rsidR="003A6491" w:rsidRPr="0067556D" w:rsidRDefault="003A6491" w:rsidP="003A6491">
      <w:pPr>
        <w:spacing w:line="240" w:lineRule="auto"/>
        <w:jc w:val="right"/>
        <w:rPr>
          <w:rFonts w:ascii="Times New Roman" w:hAnsi="Times New Roman" w:cs="Times New Roman"/>
          <w:b/>
        </w:rPr>
      </w:pPr>
    </w:p>
    <w:p w14:paraId="103E6970" w14:textId="21B08586" w:rsidR="004C2A11" w:rsidRPr="0067556D" w:rsidRDefault="004C2A11" w:rsidP="004C2A11">
      <w:pPr>
        <w:tabs>
          <w:tab w:val="left" w:pos="-46"/>
        </w:tabs>
        <w:spacing w:line="240" w:lineRule="auto"/>
        <w:jc w:val="both"/>
        <w:rPr>
          <w:rFonts w:ascii="Times New Roman" w:hAnsi="Times New Roman" w:cs="Times New Roman"/>
          <w:lang w:val="en-US"/>
        </w:rPr>
      </w:pPr>
      <w:r w:rsidRPr="0067556D">
        <w:rPr>
          <w:rFonts w:ascii="Times New Roman" w:hAnsi="Times New Roman" w:cs="Times New Roman"/>
          <w:lang w:val="en-US"/>
        </w:rPr>
        <w:tab/>
      </w:r>
      <w:proofErr w:type="spellStart"/>
      <w:r w:rsidRPr="0067556D">
        <w:rPr>
          <w:rFonts w:ascii="Times New Roman" w:hAnsi="Times New Roman" w:cs="Times New Roman"/>
          <w:lang w:val="en-US"/>
        </w:rPr>
        <w:t>Yükseköğretim</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Kurulu</w:t>
      </w:r>
      <w:proofErr w:type="spellEnd"/>
      <w:r w:rsidRPr="0067556D">
        <w:rPr>
          <w:rFonts w:ascii="Times New Roman" w:hAnsi="Times New Roman" w:cs="Times New Roman"/>
          <w:lang w:val="en-US"/>
        </w:rPr>
        <w:t> “</w:t>
      </w:r>
      <w:proofErr w:type="spellStart"/>
      <w:r w:rsidRPr="0067556D">
        <w:rPr>
          <w:rFonts w:ascii="Times New Roman" w:hAnsi="Times New Roman" w:cs="Times New Roman"/>
          <w:lang w:val="en-US"/>
        </w:rPr>
        <w:t>Lisansüstü</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Tezlerin</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Elektronik</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Ortamda</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Toplanması</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Düzenlenmesi</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ve</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Erişime</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Açılm</w:t>
      </w:r>
      <w:r w:rsidR="00681449" w:rsidRPr="0067556D">
        <w:rPr>
          <w:rFonts w:ascii="Times New Roman" w:hAnsi="Times New Roman" w:cs="Times New Roman"/>
          <w:lang w:val="en-US"/>
        </w:rPr>
        <w:t>asına</w:t>
      </w:r>
      <w:proofErr w:type="spellEnd"/>
      <w:r w:rsidR="00681449" w:rsidRPr="0067556D">
        <w:rPr>
          <w:rFonts w:ascii="Times New Roman" w:hAnsi="Times New Roman" w:cs="Times New Roman"/>
          <w:lang w:val="en-US"/>
        </w:rPr>
        <w:t xml:space="preserve"> </w:t>
      </w:r>
      <w:proofErr w:type="spellStart"/>
      <w:r w:rsidR="00681449" w:rsidRPr="0067556D">
        <w:rPr>
          <w:rFonts w:ascii="Times New Roman" w:hAnsi="Times New Roman" w:cs="Times New Roman"/>
          <w:lang w:val="en-US"/>
        </w:rPr>
        <w:t>İlişkin</w:t>
      </w:r>
      <w:proofErr w:type="spellEnd"/>
      <w:r w:rsidR="00681449" w:rsidRPr="0067556D">
        <w:rPr>
          <w:rFonts w:ascii="Times New Roman" w:hAnsi="Times New Roman" w:cs="Times New Roman"/>
          <w:lang w:val="en-US"/>
        </w:rPr>
        <w:t xml:space="preserve"> </w:t>
      </w:r>
      <w:proofErr w:type="spellStart"/>
      <w:r w:rsidR="00681449" w:rsidRPr="0067556D">
        <w:rPr>
          <w:rFonts w:ascii="Times New Roman" w:hAnsi="Times New Roman" w:cs="Times New Roman"/>
          <w:lang w:val="en-US"/>
        </w:rPr>
        <w:t>Yönerge”sinin</w:t>
      </w:r>
      <w:proofErr w:type="spellEnd"/>
      <w:r w:rsidR="00681449" w:rsidRPr="0067556D">
        <w:rPr>
          <w:rFonts w:ascii="Times New Roman" w:hAnsi="Times New Roman" w:cs="Times New Roman"/>
          <w:lang w:val="en-US"/>
        </w:rPr>
        <w:t xml:space="preserve"> 6. </w:t>
      </w:r>
      <w:proofErr w:type="spellStart"/>
      <w:proofErr w:type="gramStart"/>
      <w:r w:rsidR="00681449" w:rsidRPr="0067556D">
        <w:rPr>
          <w:rFonts w:ascii="Times New Roman" w:hAnsi="Times New Roman" w:cs="Times New Roman"/>
          <w:lang w:val="en-US"/>
        </w:rPr>
        <w:t>m</w:t>
      </w:r>
      <w:r w:rsidRPr="0067556D">
        <w:rPr>
          <w:rFonts w:ascii="Times New Roman" w:hAnsi="Times New Roman" w:cs="Times New Roman"/>
          <w:lang w:val="en-US"/>
        </w:rPr>
        <w:t>addesi</w:t>
      </w:r>
      <w:proofErr w:type="spellEnd"/>
      <w:proofErr w:type="gramEnd"/>
      <w:r w:rsidRPr="0067556D">
        <w:rPr>
          <w:rFonts w:ascii="Times New Roman" w:hAnsi="Times New Roman" w:cs="Times New Roman"/>
          <w:b/>
          <w:lang w:val="en-US"/>
        </w:rPr>
        <w:t>*</w:t>
      </w:r>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gereğince</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Lisansüstü</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tezimin</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aşağıdaki</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şekilde</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kısıtlanmasını</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talep</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ediyorum</w:t>
      </w:r>
      <w:proofErr w:type="spellEnd"/>
      <w:r w:rsidRPr="0067556D">
        <w:rPr>
          <w:rFonts w:ascii="Times New Roman" w:hAnsi="Times New Roman" w:cs="Times New Roman"/>
          <w:lang w:val="en-US"/>
        </w:rPr>
        <w:t>.</w:t>
      </w:r>
    </w:p>
    <w:p w14:paraId="41233A53" w14:textId="7289E74D" w:rsidR="004C2A11" w:rsidRPr="0067556D" w:rsidRDefault="004C2A11" w:rsidP="004C2A11">
      <w:pPr>
        <w:tabs>
          <w:tab w:val="left" w:pos="-46"/>
        </w:tabs>
        <w:spacing w:line="240" w:lineRule="auto"/>
        <w:jc w:val="both"/>
        <w:rPr>
          <w:rFonts w:ascii="Times New Roman" w:hAnsi="Times New Roman" w:cs="Times New Roman"/>
          <w:sz w:val="10"/>
          <w:szCs w:val="10"/>
          <w:lang w:val="en-US"/>
        </w:rPr>
      </w:pPr>
      <w:r w:rsidRPr="0067556D">
        <w:rPr>
          <w:rFonts w:ascii="Times New Roman" w:hAnsi="Times New Roman" w:cs="Times New Roman"/>
          <w:lang w:val="en-US"/>
        </w:rPr>
        <w:tab/>
      </w:r>
      <w:proofErr w:type="spellStart"/>
      <w:r w:rsidRPr="0067556D">
        <w:rPr>
          <w:rFonts w:ascii="Times New Roman" w:hAnsi="Times New Roman" w:cs="Times New Roman"/>
          <w:lang w:val="en-US"/>
        </w:rPr>
        <w:t>Gereğini</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arz</w:t>
      </w:r>
      <w:proofErr w:type="spellEnd"/>
      <w:r w:rsidRPr="0067556D">
        <w:rPr>
          <w:rFonts w:ascii="Times New Roman" w:hAnsi="Times New Roman" w:cs="Times New Roman"/>
          <w:lang w:val="en-US"/>
        </w:rPr>
        <w:t xml:space="preserve"> </w:t>
      </w:r>
      <w:proofErr w:type="spellStart"/>
      <w:r w:rsidRPr="0067556D">
        <w:rPr>
          <w:rFonts w:ascii="Times New Roman" w:hAnsi="Times New Roman" w:cs="Times New Roman"/>
          <w:lang w:val="en-US"/>
        </w:rPr>
        <w:t>ederim</w:t>
      </w:r>
      <w:proofErr w:type="spellEnd"/>
      <w:r w:rsidRPr="0067556D">
        <w:rPr>
          <w:rFonts w:ascii="Times New Roman" w:hAnsi="Times New Roman" w:cs="Times New Roman"/>
          <w:lang w:val="en-US"/>
        </w:rPr>
        <w:t>.</w:t>
      </w:r>
      <w:r w:rsidR="00681449" w:rsidRPr="0067556D">
        <w:rPr>
          <w:rFonts w:ascii="Times New Roman" w:hAnsi="Times New Roman" w:cs="Times New Roman"/>
          <w:lang w:val="en-US"/>
        </w:rPr>
        <w:tab/>
      </w:r>
      <w:r w:rsidR="00681449" w:rsidRPr="0067556D">
        <w:rPr>
          <w:rFonts w:ascii="Times New Roman" w:hAnsi="Times New Roman" w:cs="Times New Roman"/>
          <w:lang w:val="en-US"/>
        </w:rPr>
        <w:tab/>
      </w:r>
      <w:r w:rsidR="00681449" w:rsidRPr="0067556D">
        <w:rPr>
          <w:rFonts w:ascii="Times New Roman" w:hAnsi="Times New Roman" w:cs="Times New Roman"/>
          <w:lang w:val="en-US"/>
        </w:rPr>
        <w:tab/>
      </w:r>
      <w:r w:rsidR="00681449" w:rsidRPr="0067556D">
        <w:rPr>
          <w:rFonts w:ascii="Times New Roman" w:hAnsi="Times New Roman" w:cs="Times New Roman"/>
          <w:lang w:val="en-US"/>
        </w:rPr>
        <w:tab/>
      </w:r>
      <w:r w:rsidR="00681449" w:rsidRPr="0067556D">
        <w:rPr>
          <w:rFonts w:ascii="Times New Roman" w:hAnsi="Times New Roman" w:cs="Times New Roman"/>
          <w:lang w:val="en-US"/>
        </w:rPr>
        <w:tab/>
      </w:r>
      <w:r w:rsidR="00681449" w:rsidRPr="0067556D">
        <w:rPr>
          <w:rFonts w:ascii="Times New Roman" w:hAnsi="Times New Roman" w:cs="Times New Roman"/>
          <w:lang w:val="en-US"/>
        </w:rPr>
        <w:tab/>
      </w:r>
      <w:r w:rsidR="00681449" w:rsidRPr="0067556D">
        <w:rPr>
          <w:rFonts w:ascii="Times New Roman" w:hAnsi="Times New Roman" w:cs="Times New Roman"/>
          <w:lang w:val="en-US"/>
        </w:rPr>
        <w:tab/>
      </w:r>
      <w:r w:rsidR="00681449" w:rsidRPr="0067556D">
        <w:rPr>
          <w:rFonts w:ascii="Times New Roman" w:hAnsi="Times New Roman" w:cs="Times New Roman"/>
          <w:lang w:val="en-US"/>
        </w:rPr>
        <w:tab/>
        <w:t xml:space="preserve"> </w:t>
      </w:r>
      <w:r w:rsidRPr="0067556D">
        <w:rPr>
          <w:rFonts w:ascii="Times New Roman" w:hAnsi="Times New Roman" w:cs="Times New Roman"/>
          <w:b/>
          <w:lang w:val="en-US"/>
        </w:rPr>
        <w:t xml:space="preserve">                                                 </w:t>
      </w:r>
      <w:r w:rsidRPr="0067556D">
        <w:rPr>
          <w:rFonts w:ascii="Times New Roman" w:hAnsi="Times New Roman" w:cs="Times New Roman"/>
          <w:b/>
          <w:lang w:val="en-US"/>
        </w:rPr>
        <w:tab/>
      </w:r>
      <w:r w:rsidRPr="0067556D">
        <w:rPr>
          <w:rFonts w:ascii="Times New Roman" w:hAnsi="Times New Roman" w:cs="Times New Roman"/>
          <w:b/>
          <w:lang w:val="en-US"/>
        </w:rPr>
        <w:tab/>
      </w:r>
      <w:r w:rsidRPr="0067556D">
        <w:rPr>
          <w:rFonts w:ascii="Times New Roman" w:hAnsi="Times New Roman" w:cs="Times New Roman"/>
          <w:b/>
          <w:lang w:val="en-US"/>
        </w:rPr>
        <w:tab/>
      </w:r>
    </w:p>
    <w:p w14:paraId="1A337B9F" w14:textId="51D5E2A9" w:rsidR="003A6491" w:rsidRPr="0067556D" w:rsidRDefault="003A6491" w:rsidP="00091FB5">
      <w:pPr>
        <w:tabs>
          <w:tab w:val="left" w:pos="-46"/>
        </w:tabs>
        <w:spacing w:line="240" w:lineRule="auto"/>
        <w:jc w:val="both"/>
        <w:rPr>
          <w:rFonts w:ascii="Times New Roman" w:hAnsi="Times New Roman" w:cs="Times New Roman"/>
        </w:rPr>
      </w:pPr>
      <w:r w:rsidRPr="0067556D">
        <w:rPr>
          <w:rFonts w:ascii="Times New Roman" w:hAnsi="Times New Roman" w:cs="Times New Roman"/>
          <w:b/>
        </w:rPr>
        <w:t>Öğrenci Adı Soyadı</w:t>
      </w:r>
      <w:r w:rsidRPr="0067556D">
        <w:rPr>
          <w:rFonts w:ascii="Times New Roman" w:hAnsi="Times New Roman" w:cs="Times New Roman"/>
          <w:b/>
        </w:rPr>
        <w:tab/>
      </w:r>
      <w:r w:rsidRPr="0067556D">
        <w:rPr>
          <w:rFonts w:ascii="Times New Roman" w:hAnsi="Times New Roman" w:cs="Times New Roman"/>
        </w:rPr>
        <w:tab/>
      </w:r>
      <w:r w:rsidR="000957D0" w:rsidRPr="0067556D">
        <w:rPr>
          <w:rFonts w:ascii="Times New Roman" w:hAnsi="Times New Roman" w:cs="Times New Roman"/>
        </w:rPr>
        <w:tab/>
      </w:r>
      <w:r w:rsidRPr="0067556D">
        <w:rPr>
          <w:rFonts w:ascii="Times New Roman" w:hAnsi="Times New Roman" w:cs="Times New Roman"/>
          <w:b/>
        </w:rPr>
        <w:t>:</w:t>
      </w:r>
      <w:r w:rsidRPr="0067556D">
        <w:rPr>
          <w:rFonts w:ascii="Times New Roman" w:hAnsi="Times New Roman" w:cs="Times New Roman"/>
        </w:rPr>
        <w:t xml:space="preserve"> </w:t>
      </w:r>
      <w:proofErr w:type="gramStart"/>
      <w:r w:rsidRPr="0067556D">
        <w:rPr>
          <w:rFonts w:ascii="Times New Roman" w:hAnsi="Times New Roman" w:cs="Times New Roman"/>
        </w:rPr>
        <w:t>…………………………………</w:t>
      </w:r>
      <w:r w:rsidR="006C0824" w:rsidRPr="0067556D">
        <w:rPr>
          <w:rFonts w:ascii="Times New Roman" w:hAnsi="Times New Roman" w:cs="Times New Roman"/>
        </w:rPr>
        <w:t>…………………………</w:t>
      </w:r>
      <w:r w:rsidR="000957D0" w:rsidRPr="0067556D">
        <w:rPr>
          <w:rFonts w:ascii="Times New Roman" w:hAnsi="Times New Roman" w:cs="Times New Roman"/>
        </w:rPr>
        <w:t>.</w:t>
      </w:r>
      <w:proofErr w:type="gramEnd"/>
    </w:p>
    <w:p w14:paraId="441A37F6" w14:textId="557703B4" w:rsidR="003A6491" w:rsidRPr="0067556D" w:rsidRDefault="003A6491" w:rsidP="00091FB5">
      <w:pPr>
        <w:tabs>
          <w:tab w:val="left" w:pos="-46"/>
        </w:tabs>
        <w:spacing w:line="240" w:lineRule="auto"/>
        <w:jc w:val="both"/>
        <w:rPr>
          <w:rFonts w:ascii="Times New Roman" w:hAnsi="Times New Roman" w:cs="Times New Roman"/>
        </w:rPr>
      </w:pPr>
      <w:r w:rsidRPr="0067556D">
        <w:rPr>
          <w:rFonts w:ascii="Times New Roman" w:hAnsi="Times New Roman" w:cs="Times New Roman"/>
          <w:b/>
        </w:rPr>
        <w:t>Öğrenci No</w:t>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000957D0" w:rsidRPr="0067556D">
        <w:rPr>
          <w:rFonts w:ascii="Times New Roman" w:hAnsi="Times New Roman" w:cs="Times New Roman"/>
        </w:rPr>
        <w:tab/>
      </w:r>
      <w:r w:rsidRPr="0067556D">
        <w:rPr>
          <w:rFonts w:ascii="Times New Roman" w:hAnsi="Times New Roman" w:cs="Times New Roman"/>
          <w:b/>
        </w:rPr>
        <w:t>:</w:t>
      </w:r>
      <w:r w:rsidRPr="0067556D">
        <w:rPr>
          <w:rFonts w:ascii="Times New Roman" w:hAnsi="Times New Roman" w:cs="Times New Roman"/>
        </w:rPr>
        <w:t xml:space="preserve"> </w:t>
      </w:r>
      <w:proofErr w:type="gramStart"/>
      <w:r w:rsidR="006C0824" w:rsidRPr="0067556D">
        <w:rPr>
          <w:rFonts w:ascii="Times New Roman" w:hAnsi="Times New Roman" w:cs="Times New Roman"/>
        </w:rPr>
        <w:t>……………………………………………………………</w:t>
      </w:r>
      <w:r w:rsidR="000957D0" w:rsidRPr="0067556D">
        <w:rPr>
          <w:rFonts w:ascii="Times New Roman" w:hAnsi="Times New Roman" w:cs="Times New Roman"/>
        </w:rPr>
        <w:t>.</w:t>
      </w:r>
      <w:proofErr w:type="gramEnd"/>
    </w:p>
    <w:p w14:paraId="3CE1B0DC" w14:textId="194A60FA" w:rsidR="003A6491" w:rsidRPr="0067556D" w:rsidRDefault="003A6491" w:rsidP="00091FB5">
      <w:pPr>
        <w:tabs>
          <w:tab w:val="left" w:pos="-46"/>
        </w:tabs>
        <w:spacing w:line="240" w:lineRule="auto"/>
        <w:jc w:val="both"/>
        <w:rPr>
          <w:rFonts w:ascii="Times New Roman" w:hAnsi="Times New Roman" w:cs="Times New Roman"/>
        </w:rPr>
      </w:pPr>
      <w:r w:rsidRPr="0067556D">
        <w:rPr>
          <w:rFonts w:ascii="Times New Roman" w:hAnsi="Times New Roman" w:cs="Times New Roman"/>
          <w:b/>
        </w:rPr>
        <w:t>Anabilim Dalı / Bilim Dalı</w:t>
      </w:r>
      <w:r w:rsidRPr="0067556D">
        <w:rPr>
          <w:rFonts w:ascii="Times New Roman" w:hAnsi="Times New Roman" w:cs="Times New Roman"/>
        </w:rPr>
        <w:tab/>
      </w:r>
      <w:r w:rsidR="000957D0" w:rsidRPr="0067556D">
        <w:rPr>
          <w:rFonts w:ascii="Times New Roman" w:hAnsi="Times New Roman" w:cs="Times New Roman"/>
        </w:rPr>
        <w:tab/>
      </w:r>
      <w:r w:rsidRPr="0067556D">
        <w:rPr>
          <w:rFonts w:ascii="Times New Roman" w:hAnsi="Times New Roman" w:cs="Times New Roman"/>
          <w:b/>
        </w:rPr>
        <w:t>:</w:t>
      </w:r>
      <w:r w:rsidR="006C0824" w:rsidRPr="0067556D">
        <w:rPr>
          <w:rFonts w:ascii="Times New Roman" w:hAnsi="Times New Roman" w:cs="Times New Roman"/>
          <w:b/>
        </w:rPr>
        <w:t xml:space="preserve"> </w:t>
      </w:r>
      <w:proofErr w:type="gramStart"/>
      <w:r w:rsidR="006C0824" w:rsidRPr="0067556D">
        <w:rPr>
          <w:rFonts w:ascii="Times New Roman" w:hAnsi="Times New Roman" w:cs="Times New Roman"/>
        </w:rPr>
        <w:t>……………………………………………………………</w:t>
      </w:r>
      <w:r w:rsidR="000957D0" w:rsidRPr="0067556D">
        <w:rPr>
          <w:rFonts w:ascii="Times New Roman" w:hAnsi="Times New Roman" w:cs="Times New Roman"/>
        </w:rPr>
        <w:t>.</w:t>
      </w:r>
      <w:proofErr w:type="gramEnd"/>
    </w:p>
    <w:p w14:paraId="01BECDCA" w14:textId="77777777" w:rsidR="000957D0" w:rsidRPr="0067556D" w:rsidRDefault="000957D0" w:rsidP="000957D0">
      <w:pPr>
        <w:tabs>
          <w:tab w:val="left" w:pos="-46"/>
        </w:tabs>
        <w:spacing w:after="0" w:line="240" w:lineRule="auto"/>
        <w:jc w:val="both"/>
        <w:rPr>
          <w:rFonts w:ascii="Times New Roman" w:hAnsi="Times New Roman" w:cs="Times New Roman"/>
        </w:rPr>
      </w:pPr>
      <w:r w:rsidRPr="0067556D">
        <w:rPr>
          <w:rFonts w:ascii="Times New Roman" w:hAnsi="Times New Roman" w:cs="Times New Roman"/>
          <w:b/>
        </w:rPr>
        <w:t>Cep Telefonu</w:t>
      </w:r>
      <w:r w:rsidRPr="0067556D">
        <w:rPr>
          <w:rFonts w:ascii="Times New Roman" w:hAnsi="Times New Roman" w:cs="Times New Roman"/>
          <w:b/>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b/>
        </w:rPr>
        <w:t xml:space="preserve">: </w:t>
      </w:r>
      <w:proofErr w:type="gramStart"/>
      <w:r w:rsidRPr="0067556D">
        <w:rPr>
          <w:rFonts w:ascii="Times New Roman" w:hAnsi="Times New Roman" w:cs="Times New Roman"/>
        </w:rPr>
        <w:t>…………………………………………………………….</w:t>
      </w:r>
      <w:proofErr w:type="gramEnd"/>
    </w:p>
    <w:p w14:paraId="0FE96D37" w14:textId="77777777" w:rsidR="000957D0" w:rsidRPr="0067556D" w:rsidRDefault="000957D0" w:rsidP="000957D0">
      <w:pPr>
        <w:tabs>
          <w:tab w:val="left" w:pos="-46"/>
        </w:tabs>
        <w:spacing w:after="0" w:line="240" w:lineRule="auto"/>
        <w:jc w:val="both"/>
        <w:rPr>
          <w:rFonts w:ascii="Times New Roman" w:hAnsi="Times New Roman" w:cs="Times New Roman"/>
          <w:b/>
          <w:sz w:val="16"/>
          <w:szCs w:val="16"/>
        </w:rPr>
      </w:pPr>
    </w:p>
    <w:p w14:paraId="659DF034" w14:textId="39F104CF" w:rsidR="008B5556" w:rsidRPr="0067556D" w:rsidRDefault="004C2A11" w:rsidP="000957D0">
      <w:pPr>
        <w:tabs>
          <w:tab w:val="left" w:pos="-46"/>
        </w:tabs>
        <w:spacing w:after="0" w:line="240" w:lineRule="auto"/>
        <w:jc w:val="both"/>
        <w:rPr>
          <w:rFonts w:ascii="Times New Roman" w:hAnsi="Times New Roman" w:cs="Times New Roman"/>
        </w:rPr>
      </w:pPr>
      <w:r w:rsidRPr="0067556D">
        <w:rPr>
          <w:rFonts w:ascii="Times New Roman" w:hAnsi="Times New Roman" w:cs="Times New Roman"/>
          <w:b/>
        </w:rPr>
        <w:t>Tezin Başlığı</w:t>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000957D0" w:rsidRPr="0067556D">
        <w:rPr>
          <w:rFonts w:ascii="Times New Roman" w:hAnsi="Times New Roman" w:cs="Times New Roman"/>
          <w:b/>
        </w:rPr>
        <w:tab/>
        <w:t>:</w:t>
      </w:r>
      <w:r w:rsidR="000957D0" w:rsidRPr="0067556D">
        <w:rPr>
          <w:rFonts w:ascii="Times New Roman" w:hAnsi="Times New Roman" w:cs="Times New Roman"/>
        </w:rPr>
        <w:t xml:space="preserve"> </w:t>
      </w:r>
      <w:proofErr w:type="gramStart"/>
      <w:r w:rsidR="008B5556" w:rsidRPr="0067556D">
        <w:rPr>
          <w:rFonts w:ascii="Times New Roman" w:hAnsi="Times New Roman" w:cs="Times New Roman"/>
        </w:rPr>
        <w:t>…………………………………………………………….</w:t>
      </w:r>
      <w:proofErr w:type="gramEnd"/>
    </w:p>
    <w:p w14:paraId="561B42C1" w14:textId="77777777" w:rsidR="000957D0" w:rsidRPr="0067556D" w:rsidRDefault="000957D0" w:rsidP="000957D0">
      <w:pPr>
        <w:tabs>
          <w:tab w:val="left" w:pos="-46"/>
        </w:tabs>
        <w:spacing w:after="0" w:line="240" w:lineRule="auto"/>
        <w:jc w:val="both"/>
        <w:rPr>
          <w:rFonts w:ascii="Times New Roman" w:hAnsi="Times New Roman" w:cs="Times New Roman"/>
          <w:sz w:val="16"/>
          <w:szCs w:val="16"/>
        </w:rPr>
      </w:pPr>
    </w:p>
    <w:p w14:paraId="0371B4E4" w14:textId="6BEF759D" w:rsidR="008B5556" w:rsidRPr="0067556D" w:rsidRDefault="008B5556" w:rsidP="00091FB5">
      <w:pPr>
        <w:tabs>
          <w:tab w:val="left" w:pos="-46"/>
        </w:tabs>
        <w:spacing w:line="240" w:lineRule="auto"/>
        <w:jc w:val="both"/>
        <w:rPr>
          <w:rFonts w:ascii="Times New Roman" w:hAnsi="Times New Roman" w:cs="Times New Roman"/>
        </w:rPr>
      </w:pPr>
      <w:proofErr w:type="gramStart"/>
      <w:r w:rsidRPr="0067556D">
        <w:rPr>
          <w:rFonts w:ascii="Times New Roman" w:hAnsi="Times New Roman" w:cs="Times New Roman"/>
        </w:rPr>
        <w:t>………………………………………………………………………………………………</w:t>
      </w:r>
      <w:r w:rsidR="000957D0" w:rsidRPr="0067556D">
        <w:rPr>
          <w:rFonts w:ascii="Times New Roman" w:hAnsi="Times New Roman" w:cs="Times New Roman"/>
        </w:rPr>
        <w:t>…………</w:t>
      </w:r>
      <w:proofErr w:type="gramEnd"/>
    </w:p>
    <w:p w14:paraId="394AAF41" w14:textId="77777777" w:rsidR="003A6491" w:rsidRPr="0067556D" w:rsidRDefault="003A6491" w:rsidP="006C0824">
      <w:pPr>
        <w:numPr>
          <w:ilvl w:val="0"/>
          <w:numId w:val="1"/>
        </w:numPr>
        <w:tabs>
          <w:tab w:val="left" w:pos="-46"/>
        </w:tabs>
        <w:spacing w:after="0" w:line="276" w:lineRule="auto"/>
        <w:jc w:val="both"/>
        <w:rPr>
          <w:rFonts w:ascii="Times New Roman" w:hAnsi="Times New Roman" w:cs="Times New Roman"/>
        </w:rPr>
      </w:pPr>
      <w:r w:rsidRPr="0067556D">
        <w:rPr>
          <w:rFonts w:ascii="Times New Roman" w:hAnsi="Times New Roman" w:cs="Times New Roman"/>
        </w:rPr>
        <w:t>Tezli Yüksek Lisans</w:t>
      </w:r>
    </w:p>
    <w:p w14:paraId="01322776" w14:textId="77777777" w:rsidR="003A6491" w:rsidRPr="0067556D" w:rsidRDefault="003A6491" w:rsidP="006C0824">
      <w:pPr>
        <w:numPr>
          <w:ilvl w:val="0"/>
          <w:numId w:val="1"/>
        </w:numPr>
        <w:tabs>
          <w:tab w:val="left" w:pos="-46"/>
        </w:tabs>
        <w:spacing w:after="0" w:line="276" w:lineRule="auto"/>
        <w:jc w:val="both"/>
        <w:rPr>
          <w:rFonts w:ascii="Times New Roman" w:hAnsi="Times New Roman" w:cs="Times New Roman"/>
        </w:rPr>
      </w:pPr>
      <w:r w:rsidRPr="0067556D">
        <w:rPr>
          <w:rFonts w:ascii="Times New Roman" w:hAnsi="Times New Roman" w:cs="Times New Roman"/>
        </w:rPr>
        <w:t>Doktora</w:t>
      </w:r>
      <w:r w:rsidRPr="0067556D">
        <w:rPr>
          <w:rFonts w:ascii="Times New Roman" w:hAnsi="Times New Roman" w:cs="Times New Roman"/>
        </w:rPr>
        <w:tab/>
      </w:r>
    </w:p>
    <w:p w14:paraId="7C207AFB" w14:textId="77777777" w:rsidR="003A6491" w:rsidRPr="0067556D" w:rsidRDefault="003A6491" w:rsidP="004C2A11">
      <w:pPr>
        <w:numPr>
          <w:ilvl w:val="0"/>
          <w:numId w:val="1"/>
        </w:numPr>
        <w:tabs>
          <w:tab w:val="left" w:pos="-46"/>
        </w:tabs>
        <w:spacing w:after="0" w:line="276" w:lineRule="auto"/>
        <w:jc w:val="both"/>
        <w:rPr>
          <w:rFonts w:ascii="Times New Roman" w:hAnsi="Times New Roman" w:cs="Times New Roman"/>
        </w:rPr>
      </w:pPr>
      <w:r w:rsidRPr="0067556D">
        <w:rPr>
          <w:rFonts w:ascii="Times New Roman" w:hAnsi="Times New Roman" w:cs="Times New Roman"/>
        </w:rPr>
        <w:t>Tezsiz Yüksek Lisans</w:t>
      </w:r>
    </w:p>
    <w:p w14:paraId="6D6AAB39" w14:textId="77777777" w:rsidR="000957D0" w:rsidRPr="0067556D" w:rsidRDefault="000957D0" w:rsidP="004C2A11">
      <w:pPr>
        <w:tabs>
          <w:tab w:val="left" w:pos="-46"/>
        </w:tabs>
        <w:spacing w:after="0" w:line="276" w:lineRule="auto"/>
        <w:ind w:left="3555"/>
        <w:jc w:val="both"/>
        <w:rPr>
          <w:rFonts w:ascii="Times New Roman" w:hAnsi="Times New Roman" w:cs="Times New Roman"/>
          <w:sz w:val="4"/>
          <w:szCs w:val="4"/>
        </w:rPr>
      </w:pPr>
    </w:p>
    <w:p w14:paraId="54A13B11" w14:textId="77777777" w:rsidR="000957D0" w:rsidRPr="0067556D" w:rsidRDefault="000957D0" w:rsidP="004C2A11">
      <w:pPr>
        <w:spacing w:after="0" w:line="240" w:lineRule="auto"/>
        <w:ind w:right="12"/>
        <w:jc w:val="both"/>
        <w:rPr>
          <w:rFonts w:ascii="Times New Roman" w:hAnsi="Times New Roman" w:cs="Times New Roman"/>
          <w:sz w:val="8"/>
          <w:szCs w:val="8"/>
        </w:rPr>
      </w:pPr>
    </w:p>
    <w:p w14:paraId="66AEA795" w14:textId="11335DD3" w:rsidR="004C2A11" w:rsidRPr="0067556D" w:rsidRDefault="004C2A11" w:rsidP="004C2A11">
      <w:pPr>
        <w:pStyle w:val="AralkYok"/>
        <w:jc w:val="both"/>
        <w:rPr>
          <w:rFonts w:ascii="Times New Roman" w:hAnsi="Times New Roman" w:cs="Times New Roman"/>
        </w:rPr>
      </w:pPr>
      <w:r w:rsidRPr="0067556D">
        <w:rPr>
          <w:rFonts w:ascii="Segoe UI Symbol" w:hAnsi="Segoe UI Symbol" w:cs="Segoe UI Symbol"/>
        </w:rPr>
        <w:t>☐</w:t>
      </w:r>
      <w:r w:rsidRPr="0067556D">
        <w:rPr>
          <w:rFonts w:ascii="Times New Roman" w:hAnsi="Times New Roman" w:cs="Times New Roman"/>
        </w:rPr>
        <w:t xml:space="preserve"> Patent başvurusu nedeni ile erişime açılmasının</w:t>
      </w:r>
      <w:r w:rsidR="00681449" w:rsidRPr="0067556D">
        <w:rPr>
          <w:rFonts w:ascii="Times New Roman" w:hAnsi="Times New Roman" w:cs="Times New Roman"/>
        </w:rPr>
        <w:t>,</w:t>
      </w:r>
      <w:r w:rsidRPr="0067556D">
        <w:rPr>
          <w:rFonts w:ascii="Times New Roman" w:hAnsi="Times New Roman" w:cs="Times New Roman"/>
        </w:rPr>
        <w:t xml:space="preserve"> iki (2) yıl süre ile ertelenmesini talep ediyorum.</w:t>
      </w:r>
    </w:p>
    <w:p w14:paraId="2F7B5E40" w14:textId="77777777" w:rsidR="00681449" w:rsidRPr="0067556D" w:rsidRDefault="004C2A11" w:rsidP="004C2A11">
      <w:pPr>
        <w:pStyle w:val="AralkYok"/>
        <w:jc w:val="both"/>
        <w:rPr>
          <w:rFonts w:ascii="Times New Roman" w:hAnsi="Times New Roman" w:cs="Times New Roman"/>
        </w:rPr>
      </w:pPr>
      <w:r w:rsidRPr="0067556D">
        <w:rPr>
          <w:rFonts w:ascii="Segoe UI Symbol" w:hAnsi="Segoe UI Symbol" w:cs="Segoe UI Symbol"/>
        </w:rPr>
        <w:t>☐</w:t>
      </w:r>
      <w:r w:rsidRPr="0067556D">
        <w:rPr>
          <w:rFonts w:ascii="Times New Roman" w:hAnsi="Times New Roman" w:cs="Times New Roman"/>
        </w:rPr>
        <w:t xml:space="preserve"> </w:t>
      </w:r>
      <w:r w:rsidR="00681449" w:rsidRPr="0067556D">
        <w:rPr>
          <w:rFonts w:ascii="Times New Roman" w:hAnsi="Times New Roman" w:cs="Times New Roman"/>
        </w:rPr>
        <w:t>Genel k</w:t>
      </w:r>
      <w:r w:rsidRPr="0067556D">
        <w:rPr>
          <w:rFonts w:ascii="Times New Roman" w:hAnsi="Times New Roman" w:cs="Times New Roman"/>
        </w:rPr>
        <w:t>ısıtlama kapsamında erişime açılmasının altı</w:t>
      </w:r>
      <w:r w:rsidR="00681449" w:rsidRPr="0067556D">
        <w:rPr>
          <w:rFonts w:ascii="Times New Roman" w:hAnsi="Times New Roman" w:cs="Times New Roman"/>
        </w:rPr>
        <w:t xml:space="preserve"> </w:t>
      </w:r>
      <w:r w:rsidRPr="0067556D">
        <w:rPr>
          <w:rFonts w:ascii="Times New Roman" w:hAnsi="Times New Roman" w:cs="Times New Roman"/>
        </w:rPr>
        <w:t>(6) ay süre ile ertelenmesini talep ediyorum.</w:t>
      </w:r>
      <w:r w:rsidR="003A6491" w:rsidRPr="0067556D">
        <w:rPr>
          <w:rFonts w:ascii="Times New Roman" w:hAnsi="Times New Roman" w:cs="Times New Roman"/>
        </w:rPr>
        <w:t xml:space="preserve">  </w:t>
      </w:r>
    </w:p>
    <w:p w14:paraId="40B11389" w14:textId="77777777" w:rsidR="00681449" w:rsidRPr="0067556D" w:rsidRDefault="00681449" w:rsidP="004C2A11">
      <w:pPr>
        <w:pStyle w:val="AralkYok"/>
        <w:jc w:val="both"/>
        <w:rPr>
          <w:rFonts w:ascii="Times New Roman" w:hAnsi="Times New Roman" w:cs="Times New Roman"/>
          <w:sz w:val="10"/>
          <w:szCs w:val="10"/>
        </w:rPr>
      </w:pPr>
    </w:p>
    <w:p w14:paraId="18352DCA" w14:textId="1A54990E" w:rsidR="00681449" w:rsidRPr="0067556D" w:rsidRDefault="00681449" w:rsidP="004C2A11">
      <w:pPr>
        <w:pStyle w:val="AralkYok"/>
        <w:jc w:val="both"/>
        <w:rPr>
          <w:rFonts w:ascii="Times New Roman" w:hAnsi="Times New Roman" w:cs="Times New Roman"/>
          <w:b/>
        </w:rPr>
      </w:pP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r>
      <w:r w:rsidRPr="0067556D">
        <w:rPr>
          <w:rFonts w:ascii="Times New Roman" w:hAnsi="Times New Roman" w:cs="Times New Roman"/>
        </w:rPr>
        <w:tab/>
        <w:t xml:space="preserve">    </w:t>
      </w:r>
      <w:proofErr w:type="gramStart"/>
      <w:r w:rsidRPr="0067556D">
        <w:rPr>
          <w:rFonts w:ascii="Times New Roman" w:hAnsi="Times New Roman" w:cs="Times New Roman"/>
          <w:b/>
        </w:rPr>
        <w:t>……</w:t>
      </w:r>
      <w:proofErr w:type="gramEnd"/>
      <w:r w:rsidRPr="0067556D">
        <w:rPr>
          <w:rFonts w:ascii="Times New Roman" w:hAnsi="Times New Roman" w:cs="Times New Roman"/>
          <w:b/>
        </w:rPr>
        <w:t>/……./20…..</w:t>
      </w:r>
    </w:p>
    <w:p w14:paraId="034802FC" w14:textId="3E5FB85C" w:rsidR="003A6491" w:rsidRPr="0067556D" w:rsidRDefault="00681449" w:rsidP="004C2A11">
      <w:pPr>
        <w:pStyle w:val="AralkYok"/>
        <w:jc w:val="both"/>
        <w:rPr>
          <w:rFonts w:ascii="Times New Roman" w:hAnsi="Times New Roman" w:cs="Times New Roman"/>
        </w:rPr>
      </w:pP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Pr="0067556D">
        <w:rPr>
          <w:rFonts w:ascii="Times New Roman" w:hAnsi="Times New Roman" w:cs="Times New Roman"/>
          <w:b/>
        </w:rPr>
        <w:tab/>
      </w:r>
      <w:r w:rsidR="00634103" w:rsidRPr="0067556D">
        <w:rPr>
          <w:rFonts w:ascii="Times New Roman" w:hAnsi="Times New Roman" w:cs="Times New Roman"/>
          <w:b/>
        </w:rPr>
        <w:t xml:space="preserve">              </w:t>
      </w:r>
      <w:r w:rsidRPr="0067556D">
        <w:rPr>
          <w:rFonts w:ascii="Times New Roman" w:hAnsi="Times New Roman" w:cs="Times New Roman"/>
          <w:b/>
        </w:rPr>
        <w:t>Öğrencinin İmzası</w:t>
      </w:r>
      <w:r w:rsidR="008B5556" w:rsidRPr="0067556D">
        <w:rPr>
          <w:rFonts w:ascii="Times New Roman" w:hAnsi="Times New Roman" w:cs="Times New Roman"/>
        </w:rPr>
        <w:t xml:space="preserve">    </w:t>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r w:rsidR="008B5556" w:rsidRPr="0067556D">
        <w:rPr>
          <w:rFonts w:ascii="Times New Roman" w:hAnsi="Times New Roman" w:cs="Times New Roman"/>
        </w:rPr>
        <w:tab/>
      </w:r>
    </w:p>
    <w:p w14:paraId="79306BE6" w14:textId="77777777" w:rsidR="00634103" w:rsidRPr="0067556D" w:rsidRDefault="00634103" w:rsidP="004C2A11">
      <w:pPr>
        <w:pStyle w:val="AralkYok"/>
        <w:jc w:val="both"/>
        <w:rPr>
          <w:rFonts w:ascii="Times New Roman" w:hAnsi="Times New Roman" w:cs="Times New Roman"/>
        </w:rPr>
      </w:pPr>
    </w:p>
    <w:tbl>
      <w:tblPr>
        <w:tblStyle w:val="TabloKlavuzu"/>
        <w:tblW w:w="9634" w:type="dxa"/>
        <w:tblLayout w:type="fixed"/>
        <w:tblLook w:val="04A0" w:firstRow="1" w:lastRow="0" w:firstColumn="1" w:lastColumn="0" w:noHBand="0" w:noVBand="1"/>
      </w:tblPr>
      <w:tblGrid>
        <w:gridCol w:w="9634"/>
      </w:tblGrid>
      <w:tr w:rsidR="00191EDC" w:rsidRPr="0067556D" w14:paraId="433A7B8D" w14:textId="77777777" w:rsidTr="00191EDC">
        <w:trPr>
          <w:trHeight w:val="4994"/>
        </w:trPr>
        <w:tc>
          <w:tcPr>
            <w:tcW w:w="9634" w:type="dxa"/>
          </w:tcPr>
          <w:p w14:paraId="28016DB3" w14:textId="334D481C" w:rsidR="00191EDC" w:rsidRPr="0067556D" w:rsidRDefault="00191EDC" w:rsidP="004C2A11">
            <w:pPr>
              <w:jc w:val="both"/>
              <w:rPr>
                <w:rFonts w:ascii="Times New Roman" w:hAnsi="Times New Roman" w:cs="Times New Roman"/>
              </w:rPr>
            </w:pPr>
            <w:r w:rsidRPr="0067556D">
              <w:rPr>
                <w:rFonts w:ascii="Times New Roman" w:hAnsi="Times New Roman" w:cs="Times New Roman"/>
              </w:rPr>
              <w:t xml:space="preserve">           Danışmanlığını yürüttüğüm yukarıda bilgileri bulunan öğrencinin tezinin aşağıda belirtilen gerekçe(</w:t>
            </w:r>
            <w:proofErr w:type="spellStart"/>
            <w:r w:rsidRPr="0067556D">
              <w:rPr>
                <w:rFonts w:ascii="Times New Roman" w:hAnsi="Times New Roman" w:cs="Times New Roman"/>
              </w:rPr>
              <w:t>ler</w:t>
            </w:r>
            <w:proofErr w:type="spellEnd"/>
            <w:r w:rsidRPr="0067556D">
              <w:rPr>
                <w:rFonts w:ascii="Times New Roman" w:hAnsi="Times New Roman" w:cs="Times New Roman"/>
              </w:rPr>
              <w:t xml:space="preserve">) göz önünde bulundurularak  </w:t>
            </w:r>
            <w:proofErr w:type="gramStart"/>
            <w:r w:rsidRPr="0067556D">
              <w:rPr>
                <w:rFonts w:ascii="Times New Roman" w:hAnsi="Times New Roman" w:cs="Times New Roman"/>
              </w:rPr>
              <w:t>…………</w:t>
            </w:r>
            <w:proofErr w:type="gramEnd"/>
            <w:r w:rsidRPr="0067556D">
              <w:rPr>
                <w:rFonts w:ascii="Times New Roman" w:hAnsi="Times New Roman" w:cs="Times New Roman"/>
              </w:rPr>
              <w:t xml:space="preserve">  </w:t>
            </w:r>
            <w:proofErr w:type="gramStart"/>
            <w:r w:rsidRPr="0067556D">
              <w:rPr>
                <w:rFonts w:ascii="Times New Roman" w:hAnsi="Times New Roman" w:cs="Times New Roman"/>
              </w:rPr>
              <w:t>süre</w:t>
            </w:r>
            <w:proofErr w:type="gramEnd"/>
            <w:r w:rsidRPr="0067556D">
              <w:rPr>
                <w:rFonts w:ascii="Times New Roman" w:hAnsi="Times New Roman" w:cs="Times New Roman"/>
              </w:rPr>
              <w:t xml:space="preserve"> ile erişime açılmasının ertelenmesini öneriyorum.</w:t>
            </w:r>
          </w:p>
          <w:p w14:paraId="7EEB9A10" w14:textId="77777777" w:rsidR="00191EDC" w:rsidRPr="0067556D" w:rsidRDefault="00191EDC" w:rsidP="004C2A11">
            <w:pPr>
              <w:jc w:val="both"/>
              <w:rPr>
                <w:rFonts w:ascii="Times New Roman" w:hAnsi="Times New Roman" w:cs="Times New Roman"/>
              </w:rPr>
            </w:pPr>
          </w:p>
          <w:p w14:paraId="2A7AAAAE" w14:textId="0E3D8EF7" w:rsidR="00191EDC" w:rsidRPr="0067556D" w:rsidRDefault="00191EDC" w:rsidP="004C2A11">
            <w:pPr>
              <w:tabs>
                <w:tab w:val="left" w:pos="-46"/>
              </w:tabs>
              <w:spacing w:line="360" w:lineRule="auto"/>
              <w:jc w:val="both"/>
              <w:rPr>
                <w:rFonts w:ascii="Times New Roman" w:hAnsi="Times New Roman" w:cs="Times New Roman"/>
              </w:rPr>
            </w:pPr>
            <w:r w:rsidRPr="0067556D">
              <w:rPr>
                <w:rFonts w:ascii="Times New Roman" w:hAnsi="Times New Roman" w:cs="Times New Roman"/>
                <w:b/>
              </w:rPr>
              <w:t>Gerekçe</w:t>
            </w:r>
            <w:proofErr w:type="gramStart"/>
            <w:r w:rsidRPr="0067556D">
              <w:rPr>
                <w:rFonts w:ascii="Times New Roman" w:hAnsi="Times New Roman" w:cs="Times New Roman"/>
                <w:b/>
              </w:rPr>
              <w:t>:</w:t>
            </w:r>
            <w:r w:rsidRPr="0067556D">
              <w:rPr>
                <w:rFonts w:ascii="Times New Roman" w:hAnsi="Times New Roman" w:cs="Times New Roman"/>
              </w:rPr>
              <w:t>…………………………………………………………………………………………………….………………………………………………….…………………………………………………………………………………………………………………………………………………………………………………………………………………………………………………………………………………………….</w:t>
            </w:r>
            <w:proofErr w:type="gramEnd"/>
          </w:p>
          <w:p w14:paraId="19BD50E0" w14:textId="7AE72996" w:rsidR="00191EDC" w:rsidRPr="0067556D" w:rsidRDefault="00191EDC" w:rsidP="004C2A11">
            <w:pPr>
              <w:jc w:val="both"/>
              <w:rPr>
                <w:rFonts w:ascii="Times New Roman" w:hAnsi="Times New Roman" w:cs="Times New Roman"/>
                <w:b/>
              </w:rPr>
            </w:pPr>
            <w:r w:rsidRPr="0067556D">
              <w:rPr>
                <w:rFonts w:ascii="Times New Roman" w:hAnsi="Times New Roman" w:cs="Times New Roman"/>
              </w:rPr>
              <w:t xml:space="preserve">       </w:t>
            </w:r>
            <w:r w:rsidRPr="0067556D">
              <w:rPr>
                <w:rFonts w:ascii="Times New Roman" w:hAnsi="Times New Roman" w:cs="Times New Roman"/>
                <w:b/>
              </w:rPr>
              <w:t>Danışmanı (İmza)                                                                                          II. Danışmanı (varsa)</w:t>
            </w:r>
            <w:r w:rsidR="00681449" w:rsidRPr="0067556D">
              <w:rPr>
                <w:rFonts w:ascii="Times New Roman" w:hAnsi="Times New Roman" w:cs="Times New Roman"/>
                <w:b/>
              </w:rPr>
              <w:t xml:space="preserve"> </w:t>
            </w:r>
            <w:r w:rsidRPr="0067556D">
              <w:rPr>
                <w:rFonts w:ascii="Times New Roman" w:hAnsi="Times New Roman" w:cs="Times New Roman"/>
                <w:b/>
              </w:rPr>
              <w:t>İmza</w:t>
            </w:r>
          </w:p>
          <w:p w14:paraId="11626D83" w14:textId="77777777" w:rsidR="00191EDC" w:rsidRPr="0067556D" w:rsidRDefault="00191EDC" w:rsidP="00191EDC">
            <w:pPr>
              <w:spacing w:line="360" w:lineRule="auto"/>
              <w:jc w:val="center"/>
              <w:rPr>
                <w:rFonts w:ascii="Times New Roman" w:hAnsi="Times New Roman" w:cs="Times New Roman"/>
                <w:b/>
              </w:rPr>
            </w:pPr>
          </w:p>
          <w:p w14:paraId="6426EAEC" w14:textId="77777777" w:rsidR="00191EDC" w:rsidRPr="0067556D" w:rsidRDefault="00191EDC" w:rsidP="00191EDC">
            <w:pPr>
              <w:spacing w:line="360" w:lineRule="auto"/>
              <w:jc w:val="center"/>
              <w:rPr>
                <w:rFonts w:ascii="Times New Roman" w:hAnsi="Times New Roman" w:cs="Times New Roman"/>
                <w:b/>
                <w:sz w:val="4"/>
                <w:szCs w:val="4"/>
              </w:rPr>
            </w:pPr>
          </w:p>
          <w:p w14:paraId="1F808184" w14:textId="77777777" w:rsidR="00191EDC" w:rsidRPr="0067556D" w:rsidRDefault="00191EDC" w:rsidP="00191EDC">
            <w:pPr>
              <w:spacing w:line="360" w:lineRule="auto"/>
              <w:jc w:val="center"/>
              <w:rPr>
                <w:rFonts w:ascii="Times New Roman" w:hAnsi="Times New Roman" w:cs="Times New Roman"/>
                <w:b/>
              </w:rPr>
            </w:pPr>
            <w:r w:rsidRPr="0067556D">
              <w:rPr>
                <w:rFonts w:ascii="Times New Roman" w:hAnsi="Times New Roman" w:cs="Times New Roman"/>
                <w:b/>
              </w:rPr>
              <w:t>U Y G U N D U R</w:t>
            </w:r>
          </w:p>
          <w:p w14:paraId="1FF56B3D" w14:textId="77777777" w:rsidR="00191EDC" w:rsidRPr="0067556D" w:rsidRDefault="00191EDC" w:rsidP="00191EDC">
            <w:pPr>
              <w:spacing w:line="360" w:lineRule="auto"/>
              <w:jc w:val="center"/>
              <w:rPr>
                <w:rFonts w:ascii="Times New Roman" w:hAnsi="Times New Roman" w:cs="Times New Roman"/>
                <w:b/>
              </w:rPr>
            </w:pPr>
            <w:proofErr w:type="gramStart"/>
            <w:r w:rsidRPr="0067556D">
              <w:rPr>
                <w:rFonts w:ascii="Times New Roman" w:hAnsi="Times New Roman" w:cs="Times New Roman"/>
                <w:b/>
              </w:rPr>
              <w:t>…....</w:t>
            </w:r>
            <w:proofErr w:type="gramEnd"/>
            <w:r w:rsidRPr="0067556D">
              <w:rPr>
                <w:rFonts w:ascii="Times New Roman" w:hAnsi="Times New Roman" w:cs="Times New Roman"/>
                <w:b/>
              </w:rPr>
              <w:t xml:space="preserve"> /</w:t>
            </w:r>
            <w:proofErr w:type="gramStart"/>
            <w:r w:rsidRPr="0067556D">
              <w:rPr>
                <w:rFonts w:ascii="Times New Roman" w:hAnsi="Times New Roman" w:cs="Times New Roman"/>
                <w:b/>
              </w:rPr>
              <w:t>...….</w:t>
            </w:r>
            <w:proofErr w:type="gramEnd"/>
            <w:r w:rsidRPr="0067556D">
              <w:rPr>
                <w:rFonts w:ascii="Times New Roman" w:hAnsi="Times New Roman" w:cs="Times New Roman"/>
                <w:b/>
              </w:rPr>
              <w:t xml:space="preserve"> / 20</w:t>
            </w:r>
            <w:proofErr w:type="gramStart"/>
            <w:r w:rsidRPr="0067556D">
              <w:rPr>
                <w:rFonts w:ascii="Times New Roman" w:hAnsi="Times New Roman" w:cs="Times New Roman"/>
                <w:b/>
              </w:rPr>
              <w:t>..…</w:t>
            </w:r>
            <w:proofErr w:type="gramEnd"/>
          </w:p>
          <w:p w14:paraId="251FC52D" w14:textId="77777777" w:rsidR="00191EDC" w:rsidRPr="0067556D" w:rsidRDefault="00191EDC" w:rsidP="00191EDC">
            <w:pPr>
              <w:spacing w:line="360" w:lineRule="auto"/>
              <w:jc w:val="center"/>
              <w:rPr>
                <w:rFonts w:ascii="Times New Roman" w:hAnsi="Times New Roman" w:cs="Times New Roman"/>
                <w:b/>
              </w:rPr>
            </w:pPr>
            <w:r w:rsidRPr="0067556D">
              <w:rPr>
                <w:rFonts w:ascii="Times New Roman" w:hAnsi="Times New Roman" w:cs="Times New Roman"/>
                <w:b/>
              </w:rPr>
              <w:t>Anabilim Dalı Başkanı</w:t>
            </w:r>
          </w:p>
          <w:p w14:paraId="4EDC03CC" w14:textId="77777777" w:rsidR="00191EDC" w:rsidRPr="0067556D" w:rsidRDefault="00191EDC" w:rsidP="00191EDC">
            <w:pPr>
              <w:spacing w:line="360" w:lineRule="auto"/>
              <w:jc w:val="center"/>
              <w:rPr>
                <w:rFonts w:ascii="Times New Roman" w:hAnsi="Times New Roman" w:cs="Times New Roman"/>
                <w:b/>
              </w:rPr>
            </w:pPr>
            <w:proofErr w:type="gramStart"/>
            <w:r w:rsidRPr="0067556D">
              <w:rPr>
                <w:rFonts w:ascii="Times New Roman" w:hAnsi="Times New Roman" w:cs="Times New Roman"/>
                <w:b/>
              </w:rPr>
              <w:t>………………………………………………</w:t>
            </w:r>
            <w:proofErr w:type="gramEnd"/>
          </w:p>
          <w:p w14:paraId="698A88A4" w14:textId="77777777" w:rsidR="00191EDC" w:rsidRPr="0067556D" w:rsidRDefault="00191EDC" w:rsidP="00191EDC">
            <w:pPr>
              <w:jc w:val="center"/>
              <w:rPr>
                <w:rFonts w:ascii="Times New Roman" w:hAnsi="Times New Roman" w:cs="Times New Roman"/>
                <w:b/>
              </w:rPr>
            </w:pPr>
            <w:r w:rsidRPr="0067556D">
              <w:rPr>
                <w:rFonts w:ascii="Times New Roman" w:hAnsi="Times New Roman" w:cs="Times New Roman"/>
                <w:b/>
              </w:rPr>
              <w:t>İmza</w:t>
            </w:r>
          </w:p>
          <w:p w14:paraId="4CC52C1F" w14:textId="266912C2" w:rsidR="00191EDC" w:rsidRPr="0067556D" w:rsidRDefault="00191EDC" w:rsidP="004C2A11">
            <w:pPr>
              <w:jc w:val="both"/>
              <w:rPr>
                <w:rFonts w:ascii="Times New Roman" w:hAnsi="Times New Roman" w:cs="Times New Roman"/>
                <w:i/>
                <w:sz w:val="24"/>
                <w:szCs w:val="24"/>
              </w:rPr>
            </w:pPr>
          </w:p>
        </w:tc>
      </w:tr>
    </w:tbl>
    <w:p w14:paraId="1BA742BD" w14:textId="77777777" w:rsidR="003A6491" w:rsidRPr="0067556D" w:rsidRDefault="003A6491" w:rsidP="00191EDC">
      <w:pPr>
        <w:spacing w:line="240" w:lineRule="auto"/>
        <w:jc w:val="center"/>
        <w:rPr>
          <w:rFonts w:ascii="Times New Roman" w:hAnsi="Times New Roman" w:cs="Times New Roman"/>
          <w:b/>
          <w:sz w:val="10"/>
          <w:szCs w:val="10"/>
        </w:rPr>
      </w:pPr>
    </w:p>
    <w:p w14:paraId="279240FB" w14:textId="53D5BB1D" w:rsidR="00681449" w:rsidRPr="0067556D" w:rsidRDefault="00681449" w:rsidP="00681449">
      <w:pPr>
        <w:jc w:val="both"/>
        <w:rPr>
          <w:rFonts w:ascii="Times New Roman" w:hAnsi="Times New Roman" w:cs="Times New Roman"/>
        </w:rPr>
      </w:pPr>
      <w:r w:rsidRPr="0067556D">
        <w:rPr>
          <w:rFonts w:ascii="Times New Roman" w:hAnsi="Times New Roman" w:cs="Times New Roman"/>
          <w:b/>
        </w:rPr>
        <w:lastRenderedPageBreak/>
        <w:t>*</w:t>
      </w:r>
      <w:r w:rsidRPr="0067556D">
        <w:rPr>
          <w:rFonts w:ascii="Times New Roman" w:hAnsi="Times New Roman" w:cs="Times New Roman"/>
        </w:rPr>
        <w:t xml:space="preserve">Lisansüstü Tezlerin Erişime Açılmasının Ertelenme süresi YÖK ‘’Lisansüstü Tezlerin Elektronik Ortamda Toplanması, Düzenlenmesi ve Erişime Açılmasına İlişkin Yönergesi’’ 6. Madde kapsamında değerlendirilir. </w:t>
      </w:r>
    </w:p>
    <w:p w14:paraId="4AD87FCD" w14:textId="77777777" w:rsidR="00191EDC" w:rsidRPr="0067556D" w:rsidRDefault="00191EDC" w:rsidP="00191EDC">
      <w:pPr>
        <w:spacing w:line="240" w:lineRule="auto"/>
        <w:jc w:val="both"/>
        <w:rPr>
          <w:rFonts w:ascii="Times New Roman" w:hAnsi="Times New Roman" w:cs="Times New Roman"/>
          <w:b/>
        </w:rPr>
      </w:pPr>
      <w:r w:rsidRPr="0067556D">
        <w:rPr>
          <w:rFonts w:ascii="Times New Roman" w:hAnsi="Times New Roman" w:cs="Times New Roman"/>
          <w:b/>
        </w:rPr>
        <w:t xml:space="preserve">MADDE 6– (1) </w:t>
      </w:r>
      <w:r w:rsidRPr="0067556D">
        <w:rPr>
          <w:rFonts w:ascii="Times New Roman" w:hAnsi="Times New Roman" w:cs="Times New Roman"/>
        </w:rPr>
        <w:t>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r w:rsidRPr="0067556D">
        <w:rPr>
          <w:rFonts w:ascii="Times New Roman" w:hAnsi="Times New Roman" w:cs="Times New Roman"/>
          <w:b/>
        </w:rPr>
        <w:t xml:space="preserve"> </w:t>
      </w:r>
    </w:p>
    <w:p w14:paraId="68AA2A97" w14:textId="4A2520F6" w:rsidR="00191EDC" w:rsidRPr="0067556D" w:rsidRDefault="00191EDC" w:rsidP="00191EDC">
      <w:pPr>
        <w:spacing w:line="240" w:lineRule="auto"/>
        <w:jc w:val="both"/>
        <w:rPr>
          <w:rFonts w:ascii="Times New Roman" w:hAnsi="Times New Roman" w:cs="Times New Roman"/>
        </w:rPr>
      </w:pPr>
      <w:proofErr w:type="gramStart"/>
      <w:r w:rsidRPr="0067556D">
        <w:rPr>
          <w:rFonts w:ascii="Times New Roman" w:hAnsi="Times New Roman" w:cs="Times New Roman"/>
          <w:b/>
        </w:rPr>
        <w:t xml:space="preserve">(2) </w:t>
      </w:r>
      <w:r w:rsidRPr="0067556D">
        <w:rPr>
          <w:rFonts w:ascii="Times New Roman" w:hAnsi="Times New Roman" w:cs="Times New Roman"/>
        </w:rPr>
        <w:t xml:space="preserve">Yeni teknik, materyal ve metotların kullanıldığı, henüz makaleye dönüşmemiş veya patent gibi yöntemlerle korunmamış ve internetten paylaşılması durumunda 3. şahıslara veya kurumlara haksız kazanç </w:t>
      </w:r>
      <w:r w:rsidR="0067556D" w:rsidRPr="0067556D">
        <w:rPr>
          <w:rFonts w:ascii="Times New Roman" w:hAnsi="Times New Roman" w:cs="Times New Roman"/>
        </w:rPr>
        <w:t>imkânı</w:t>
      </w:r>
      <w:r w:rsidRPr="0067556D">
        <w:rPr>
          <w:rFonts w:ascii="Times New Roman" w:hAnsi="Times New Roman" w:cs="Times New Roman"/>
        </w:rPr>
        <w:t xml:space="preserve">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proofErr w:type="gramEnd"/>
    </w:p>
    <w:sectPr w:rsidR="00191EDC" w:rsidRPr="0067556D" w:rsidSect="00A4726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E31D" w14:textId="77777777" w:rsidR="00163474" w:rsidRDefault="00163474" w:rsidP="00FF08A6">
      <w:pPr>
        <w:spacing w:after="0" w:line="240" w:lineRule="auto"/>
      </w:pPr>
      <w:r>
        <w:separator/>
      </w:r>
    </w:p>
  </w:endnote>
  <w:endnote w:type="continuationSeparator" w:id="0">
    <w:p w14:paraId="40B051FD" w14:textId="77777777" w:rsidR="00163474" w:rsidRDefault="00163474"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52BB" w14:textId="77777777" w:rsidR="0067556D" w:rsidRDefault="0067556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17312F34"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3BC8D627"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22CC5C01" w14:textId="5C806454" w:rsidR="00151ABA" w:rsidRPr="00607331" w:rsidRDefault="0099437E"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14F250EE"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2F1787A3"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34BB558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11CBEED0" w14:textId="447D3BFC"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579556D6"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54ECA11A"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BFC0" w14:textId="77777777" w:rsidR="0067556D" w:rsidRDefault="006755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FFAB8" w14:textId="77777777" w:rsidR="00163474" w:rsidRDefault="00163474" w:rsidP="00FF08A6">
      <w:pPr>
        <w:spacing w:after="0" w:line="240" w:lineRule="auto"/>
      </w:pPr>
      <w:r>
        <w:separator/>
      </w:r>
    </w:p>
  </w:footnote>
  <w:footnote w:type="continuationSeparator" w:id="0">
    <w:p w14:paraId="322E3521" w14:textId="77777777" w:rsidR="00163474" w:rsidRDefault="00163474"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3576" w14:textId="77777777" w:rsidR="0067556D" w:rsidRDefault="006755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51E3F5D3" w14:textId="77777777" w:rsidTr="00486B0D">
      <w:trPr>
        <w:trHeight w:hRule="exact" w:val="284"/>
        <w:jc w:val="center"/>
      </w:trPr>
      <w:tc>
        <w:tcPr>
          <w:tcW w:w="1560" w:type="dxa"/>
          <w:vMerge w:val="restart"/>
          <w:vAlign w:val="center"/>
        </w:tcPr>
        <w:p w14:paraId="4FE7C21D"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3D714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91616709" r:id="rId2"/>
            </w:object>
          </w:r>
          <w:r w:rsidR="00A4726D">
            <w:rPr>
              <w:rFonts w:ascii="Times New Roman" w:eastAsia="Cambria" w:hAnsi="Times New Roman" w:cs="Times New Roman"/>
              <w:sz w:val="21"/>
            </w:rPr>
            <w:t xml:space="preserve"> </w:t>
          </w:r>
        </w:p>
      </w:tc>
      <w:tc>
        <w:tcPr>
          <w:tcW w:w="5045" w:type="dxa"/>
          <w:vMerge w:val="restart"/>
          <w:vAlign w:val="center"/>
        </w:tcPr>
        <w:p w14:paraId="6D036A2F" w14:textId="1E9C1A97" w:rsidR="00681449" w:rsidRPr="00681449" w:rsidRDefault="00681449" w:rsidP="00681449">
          <w:pPr>
            <w:spacing w:after="0" w:line="276" w:lineRule="auto"/>
            <w:jc w:val="center"/>
            <w:rPr>
              <w:rFonts w:ascii="Times New Roman" w:eastAsia="Times New Roman" w:hAnsi="Times New Roman" w:cs="Times New Roman"/>
              <w:b/>
            </w:rPr>
          </w:pPr>
          <w:r w:rsidRPr="00681449">
            <w:rPr>
              <w:rFonts w:ascii="Times New Roman" w:eastAsia="Times New Roman" w:hAnsi="Times New Roman" w:cs="Times New Roman"/>
              <w:b/>
            </w:rPr>
            <w:t>LİSANSÜSTÜ TEZLERİN ERİŞİME AÇILMASININ ERTELENMESİ</w:t>
          </w:r>
        </w:p>
        <w:p w14:paraId="090EAB07" w14:textId="63D5F4CA" w:rsidR="00FF08A6" w:rsidRPr="00A0735D" w:rsidRDefault="00681449" w:rsidP="00681449">
          <w:pPr>
            <w:spacing w:after="0" w:line="276" w:lineRule="auto"/>
            <w:jc w:val="center"/>
            <w:rPr>
              <w:rFonts w:ascii="Times New Roman" w:eastAsia="Times New Roman" w:hAnsi="Times New Roman" w:cs="Times New Roman"/>
              <w:b/>
            </w:rPr>
          </w:pPr>
          <w:r w:rsidRPr="00681449">
            <w:rPr>
              <w:rFonts w:ascii="Times New Roman" w:eastAsia="Times New Roman" w:hAnsi="Times New Roman" w:cs="Times New Roman"/>
              <w:b/>
            </w:rPr>
            <w:t>TALEP FORMU</w:t>
          </w:r>
        </w:p>
      </w:tc>
      <w:tc>
        <w:tcPr>
          <w:tcW w:w="1792" w:type="dxa"/>
          <w:vAlign w:val="center"/>
        </w:tcPr>
        <w:p w14:paraId="12C3F2E1"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Doküman No</w:t>
          </w:r>
        </w:p>
      </w:tc>
      <w:tc>
        <w:tcPr>
          <w:tcW w:w="1242" w:type="dxa"/>
          <w:vAlign w:val="center"/>
        </w:tcPr>
        <w:p w14:paraId="02495239" w14:textId="752B1609" w:rsidR="00FF08A6" w:rsidRPr="00A0735D" w:rsidRDefault="0067556D" w:rsidP="00FF08A6">
          <w:pPr>
            <w:spacing w:line="240" w:lineRule="auto"/>
            <w:rPr>
              <w:rFonts w:ascii="Times New Roman" w:eastAsia="Times New Roman" w:hAnsi="Times New Roman" w:cs="Times New Roman"/>
            </w:rPr>
          </w:pPr>
          <w:r>
            <w:rPr>
              <w:rFonts w:ascii="Times New Roman" w:eastAsia="Times New Roman" w:hAnsi="Times New Roman" w:cs="Times New Roman"/>
            </w:rPr>
            <w:t>FR-</w:t>
          </w:r>
          <w:r w:rsidR="00832161">
            <w:rPr>
              <w:rFonts w:ascii="Times New Roman" w:eastAsia="Times New Roman" w:hAnsi="Times New Roman" w:cs="Times New Roman"/>
            </w:rPr>
            <w:t>612</w:t>
          </w:r>
          <w:bookmarkStart w:id="0" w:name="_GoBack"/>
          <w:bookmarkEnd w:id="0"/>
        </w:p>
      </w:tc>
    </w:tr>
    <w:tr w:rsidR="003528CF" w:rsidRPr="003528CF" w14:paraId="4D17F26E" w14:textId="77777777" w:rsidTr="00486B0D">
      <w:trPr>
        <w:trHeight w:hRule="exact" w:val="284"/>
        <w:jc w:val="center"/>
      </w:trPr>
      <w:tc>
        <w:tcPr>
          <w:tcW w:w="1560" w:type="dxa"/>
          <w:vMerge/>
          <w:vAlign w:val="center"/>
        </w:tcPr>
        <w:p w14:paraId="315A846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78976C90"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642CD323"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İlk Yayın Tarihi</w:t>
          </w:r>
        </w:p>
      </w:tc>
      <w:tc>
        <w:tcPr>
          <w:tcW w:w="1242" w:type="dxa"/>
          <w:vAlign w:val="center"/>
        </w:tcPr>
        <w:p w14:paraId="26ACC540" w14:textId="3345A283" w:rsidR="00FF08A6" w:rsidRPr="00A0735D" w:rsidRDefault="00503741" w:rsidP="00CE60F2">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28</w:t>
          </w:r>
          <w:r w:rsidR="0067556D">
            <w:rPr>
              <w:rFonts w:ascii="Times New Roman" w:eastAsia="Times New Roman" w:hAnsi="Times New Roman" w:cs="Times New Roman"/>
            </w:rPr>
            <w:t>/10/2024</w:t>
          </w:r>
          <w:proofErr w:type="gramEnd"/>
        </w:p>
      </w:tc>
    </w:tr>
    <w:tr w:rsidR="003528CF" w:rsidRPr="003528CF" w14:paraId="054428DB" w14:textId="77777777" w:rsidTr="00486B0D">
      <w:trPr>
        <w:trHeight w:hRule="exact" w:val="284"/>
        <w:jc w:val="center"/>
      </w:trPr>
      <w:tc>
        <w:tcPr>
          <w:tcW w:w="1560" w:type="dxa"/>
          <w:vMerge/>
          <w:vAlign w:val="center"/>
        </w:tcPr>
        <w:p w14:paraId="2ABC390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11E5B8C9"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34EEC3AC"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Revizyon Tarihi</w:t>
          </w:r>
        </w:p>
      </w:tc>
      <w:tc>
        <w:tcPr>
          <w:tcW w:w="1242" w:type="dxa"/>
          <w:vAlign w:val="center"/>
        </w:tcPr>
        <w:p w14:paraId="46D5705B" w14:textId="7FF89754" w:rsidR="00FF08A6" w:rsidRPr="00A0735D" w:rsidRDefault="0067556D" w:rsidP="00FF08A6">
          <w:pPr>
            <w:spacing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733450FC" w14:textId="77777777" w:rsidTr="00486B0D">
      <w:trPr>
        <w:trHeight w:hRule="exact" w:val="284"/>
        <w:jc w:val="center"/>
      </w:trPr>
      <w:tc>
        <w:tcPr>
          <w:tcW w:w="1560" w:type="dxa"/>
          <w:vMerge/>
          <w:vAlign w:val="center"/>
        </w:tcPr>
        <w:p w14:paraId="22E00C36"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0841455E"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4B0EE125"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Revizyon No</w:t>
          </w:r>
        </w:p>
      </w:tc>
      <w:tc>
        <w:tcPr>
          <w:tcW w:w="1242" w:type="dxa"/>
          <w:vAlign w:val="center"/>
        </w:tcPr>
        <w:p w14:paraId="14E0128C" w14:textId="7ED263ED" w:rsidR="00FF08A6" w:rsidRPr="00A0735D" w:rsidRDefault="0067556D" w:rsidP="00FF08A6">
          <w:pPr>
            <w:spacing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0D3F910C" w14:textId="77777777" w:rsidTr="00486B0D">
      <w:trPr>
        <w:trHeight w:hRule="exact" w:val="284"/>
        <w:jc w:val="center"/>
      </w:trPr>
      <w:tc>
        <w:tcPr>
          <w:tcW w:w="1560" w:type="dxa"/>
          <w:vMerge/>
          <w:vAlign w:val="center"/>
        </w:tcPr>
        <w:p w14:paraId="3913C25E"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46145C80" w14:textId="77777777" w:rsidR="00FF08A6" w:rsidRPr="00A0735D"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162D77DD" w14:textId="77777777" w:rsidR="00FF08A6" w:rsidRPr="00A0735D" w:rsidRDefault="00FF08A6"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t>Sayfa No</w:t>
          </w:r>
        </w:p>
      </w:tc>
      <w:tc>
        <w:tcPr>
          <w:tcW w:w="1242" w:type="dxa"/>
          <w:vAlign w:val="center"/>
        </w:tcPr>
        <w:p w14:paraId="695C1932" w14:textId="1AA57FD1" w:rsidR="00FF08A6" w:rsidRPr="00A0735D" w:rsidRDefault="00245193" w:rsidP="00FF08A6">
          <w:pPr>
            <w:spacing w:line="240" w:lineRule="auto"/>
            <w:rPr>
              <w:rFonts w:ascii="Times New Roman" w:eastAsia="Times New Roman" w:hAnsi="Times New Roman" w:cs="Times New Roman"/>
            </w:rPr>
          </w:pPr>
          <w:r w:rsidRPr="00A0735D">
            <w:rPr>
              <w:rFonts w:ascii="Times New Roman" w:eastAsia="Times New Roman" w:hAnsi="Times New Roman" w:cs="Times New Roman"/>
            </w:rPr>
            <w:fldChar w:fldCharType="begin"/>
          </w:r>
          <w:r w:rsidRPr="00A0735D">
            <w:rPr>
              <w:rFonts w:ascii="Times New Roman" w:eastAsia="Times New Roman" w:hAnsi="Times New Roman" w:cs="Times New Roman"/>
            </w:rPr>
            <w:instrText xml:space="preserve"> PAGE   \* MERGEFORMAT </w:instrText>
          </w:r>
          <w:r w:rsidRPr="00A0735D">
            <w:rPr>
              <w:rFonts w:ascii="Times New Roman" w:eastAsia="Times New Roman" w:hAnsi="Times New Roman" w:cs="Times New Roman"/>
            </w:rPr>
            <w:fldChar w:fldCharType="separate"/>
          </w:r>
          <w:r w:rsidR="00832161">
            <w:rPr>
              <w:rFonts w:ascii="Times New Roman" w:eastAsia="Times New Roman" w:hAnsi="Times New Roman" w:cs="Times New Roman"/>
              <w:noProof/>
            </w:rPr>
            <w:t>1</w:t>
          </w:r>
          <w:r w:rsidRPr="00A0735D">
            <w:rPr>
              <w:rFonts w:ascii="Times New Roman" w:eastAsia="Times New Roman" w:hAnsi="Times New Roman" w:cs="Times New Roman"/>
            </w:rPr>
            <w:fldChar w:fldCharType="end"/>
          </w:r>
          <w:r w:rsidR="00681449">
            <w:rPr>
              <w:rFonts w:ascii="Times New Roman" w:eastAsia="Times New Roman" w:hAnsi="Times New Roman" w:cs="Times New Roman"/>
            </w:rPr>
            <w:t>/2</w:t>
          </w:r>
        </w:p>
      </w:tc>
    </w:tr>
  </w:tbl>
  <w:p w14:paraId="5AAC32D4"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00C1A" w14:textId="77777777" w:rsidR="0067556D" w:rsidRDefault="0067556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93BFA"/>
    <w:multiLevelType w:val="hybridMultilevel"/>
    <w:tmpl w:val="30E4105A"/>
    <w:lvl w:ilvl="0" w:tplc="1F8E00B6">
      <w:start w:val="1"/>
      <w:numFmt w:val="bullet"/>
      <w:lvlText w:val=""/>
      <w:lvlJc w:val="left"/>
      <w:pPr>
        <w:ind w:left="3555" w:hanging="360"/>
      </w:pPr>
      <w:rPr>
        <w:rFonts w:ascii="Symbol" w:hAnsi="Symbol" w:hint="default"/>
      </w:rPr>
    </w:lvl>
    <w:lvl w:ilvl="1" w:tplc="041F0003" w:tentative="1">
      <w:start w:val="1"/>
      <w:numFmt w:val="bullet"/>
      <w:lvlText w:val="o"/>
      <w:lvlJc w:val="left"/>
      <w:pPr>
        <w:ind w:left="4275" w:hanging="360"/>
      </w:pPr>
      <w:rPr>
        <w:rFonts w:ascii="Courier New" w:hAnsi="Courier New" w:cs="Courier New" w:hint="default"/>
      </w:rPr>
    </w:lvl>
    <w:lvl w:ilvl="2" w:tplc="041F0005" w:tentative="1">
      <w:start w:val="1"/>
      <w:numFmt w:val="bullet"/>
      <w:lvlText w:val=""/>
      <w:lvlJc w:val="left"/>
      <w:pPr>
        <w:ind w:left="4995" w:hanging="360"/>
      </w:pPr>
      <w:rPr>
        <w:rFonts w:ascii="Wingdings" w:hAnsi="Wingdings" w:hint="default"/>
      </w:rPr>
    </w:lvl>
    <w:lvl w:ilvl="3" w:tplc="041F0001" w:tentative="1">
      <w:start w:val="1"/>
      <w:numFmt w:val="bullet"/>
      <w:lvlText w:val=""/>
      <w:lvlJc w:val="left"/>
      <w:pPr>
        <w:ind w:left="5715" w:hanging="360"/>
      </w:pPr>
      <w:rPr>
        <w:rFonts w:ascii="Symbol" w:hAnsi="Symbol" w:hint="default"/>
      </w:rPr>
    </w:lvl>
    <w:lvl w:ilvl="4" w:tplc="041F0003" w:tentative="1">
      <w:start w:val="1"/>
      <w:numFmt w:val="bullet"/>
      <w:lvlText w:val="o"/>
      <w:lvlJc w:val="left"/>
      <w:pPr>
        <w:ind w:left="6435" w:hanging="360"/>
      </w:pPr>
      <w:rPr>
        <w:rFonts w:ascii="Courier New" w:hAnsi="Courier New" w:cs="Courier New" w:hint="default"/>
      </w:rPr>
    </w:lvl>
    <w:lvl w:ilvl="5" w:tplc="041F0005" w:tentative="1">
      <w:start w:val="1"/>
      <w:numFmt w:val="bullet"/>
      <w:lvlText w:val=""/>
      <w:lvlJc w:val="left"/>
      <w:pPr>
        <w:ind w:left="7155" w:hanging="360"/>
      </w:pPr>
      <w:rPr>
        <w:rFonts w:ascii="Wingdings" w:hAnsi="Wingdings" w:hint="default"/>
      </w:rPr>
    </w:lvl>
    <w:lvl w:ilvl="6" w:tplc="041F0001" w:tentative="1">
      <w:start w:val="1"/>
      <w:numFmt w:val="bullet"/>
      <w:lvlText w:val=""/>
      <w:lvlJc w:val="left"/>
      <w:pPr>
        <w:ind w:left="7875" w:hanging="360"/>
      </w:pPr>
      <w:rPr>
        <w:rFonts w:ascii="Symbol" w:hAnsi="Symbol" w:hint="default"/>
      </w:rPr>
    </w:lvl>
    <w:lvl w:ilvl="7" w:tplc="041F0003" w:tentative="1">
      <w:start w:val="1"/>
      <w:numFmt w:val="bullet"/>
      <w:lvlText w:val="o"/>
      <w:lvlJc w:val="left"/>
      <w:pPr>
        <w:ind w:left="8595" w:hanging="360"/>
      </w:pPr>
      <w:rPr>
        <w:rFonts w:ascii="Courier New" w:hAnsi="Courier New" w:cs="Courier New" w:hint="default"/>
      </w:rPr>
    </w:lvl>
    <w:lvl w:ilvl="8" w:tplc="041F0005" w:tentative="1">
      <w:start w:val="1"/>
      <w:numFmt w:val="bullet"/>
      <w:lvlText w:val=""/>
      <w:lvlJc w:val="left"/>
      <w:pPr>
        <w:ind w:left="9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0CAA"/>
    <w:rsid w:val="0001344B"/>
    <w:rsid w:val="000261EE"/>
    <w:rsid w:val="00083821"/>
    <w:rsid w:val="00091FB5"/>
    <w:rsid w:val="000957D0"/>
    <w:rsid w:val="00151ABA"/>
    <w:rsid w:val="00163474"/>
    <w:rsid w:val="0016430A"/>
    <w:rsid w:val="00191EDC"/>
    <w:rsid w:val="001A754B"/>
    <w:rsid w:val="00245193"/>
    <w:rsid w:val="002754A0"/>
    <w:rsid w:val="002A6842"/>
    <w:rsid w:val="002E2868"/>
    <w:rsid w:val="002E5890"/>
    <w:rsid w:val="00336BDC"/>
    <w:rsid w:val="003528CF"/>
    <w:rsid w:val="00367FFC"/>
    <w:rsid w:val="00396D66"/>
    <w:rsid w:val="003A6491"/>
    <w:rsid w:val="003D0F6C"/>
    <w:rsid w:val="00411010"/>
    <w:rsid w:val="004266EB"/>
    <w:rsid w:val="0048082B"/>
    <w:rsid w:val="00486B0D"/>
    <w:rsid w:val="004C2A11"/>
    <w:rsid w:val="004C4BE5"/>
    <w:rsid w:val="004F6FDE"/>
    <w:rsid w:val="00503741"/>
    <w:rsid w:val="005433B4"/>
    <w:rsid w:val="00554A93"/>
    <w:rsid w:val="005761A9"/>
    <w:rsid w:val="00607331"/>
    <w:rsid w:val="006167D9"/>
    <w:rsid w:val="00634103"/>
    <w:rsid w:val="00640867"/>
    <w:rsid w:val="0067556D"/>
    <w:rsid w:val="00681449"/>
    <w:rsid w:val="0068274F"/>
    <w:rsid w:val="006C0824"/>
    <w:rsid w:val="006D67AC"/>
    <w:rsid w:val="00704D33"/>
    <w:rsid w:val="00832161"/>
    <w:rsid w:val="00841D3E"/>
    <w:rsid w:val="008A359F"/>
    <w:rsid w:val="008B5556"/>
    <w:rsid w:val="008D00F8"/>
    <w:rsid w:val="008E3FF8"/>
    <w:rsid w:val="009152C5"/>
    <w:rsid w:val="0099437E"/>
    <w:rsid w:val="00A0735D"/>
    <w:rsid w:val="00A33119"/>
    <w:rsid w:val="00A4726D"/>
    <w:rsid w:val="00AC62D1"/>
    <w:rsid w:val="00B63D44"/>
    <w:rsid w:val="00BD2C6B"/>
    <w:rsid w:val="00BD3188"/>
    <w:rsid w:val="00C14999"/>
    <w:rsid w:val="00CE60F2"/>
    <w:rsid w:val="00D16C4B"/>
    <w:rsid w:val="00D17E25"/>
    <w:rsid w:val="00DC462E"/>
    <w:rsid w:val="00E25097"/>
    <w:rsid w:val="00E60A57"/>
    <w:rsid w:val="00EB2542"/>
    <w:rsid w:val="00EE6060"/>
    <w:rsid w:val="00F36F4B"/>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331F"/>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A6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character" w:customStyle="1" w:styleId="Balk1Char">
    <w:name w:val="Başlık 1 Char"/>
    <w:basedOn w:val="VarsaylanParagrafYazTipi"/>
    <w:link w:val="Balk1"/>
    <w:uiPriority w:val="9"/>
    <w:rsid w:val="003A6491"/>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3A6491"/>
    <w:pPr>
      <w:spacing w:after="0" w:line="240" w:lineRule="auto"/>
    </w:pPr>
  </w:style>
  <w:style w:type="table" w:styleId="TabloKlavuzu">
    <w:name w:val="Table Grid"/>
    <w:basedOn w:val="NormalTablo"/>
    <w:uiPriority w:val="39"/>
    <w:rsid w:val="008B5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423E-9C90-458C-95AD-3A8DBD9E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2024-10-16T08:44:00Z</dcterms:created>
  <dcterms:modified xsi:type="dcterms:W3CDTF">2024-10-28T07:32:00Z</dcterms:modified>
</cp:coreProperties>
</file>