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w:themeColor="text2" w:themeTint="33"/>
  <w:body>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590"/>
        <w:gridCol w:w="12439"/>
        <w:gridCol w:w="1417"/>
        <w:gridCol w:w="833"/>
      </w:tblGrid>
      <w:tr w:rsidR="00C3686F" w:rsidRPr="00D92AE7" w:rsidTr="00C763AC">
        <w:trPr>
          <w:trHeight w:hRule="exact" w:val="270"/>
        </w:trPr>
        <w:tc>
          <w:tcPr>
            <w:tcW w:w="1590" w:type="dxa"/>
            <w:vMerge w:val="restart"/>
            <w:shd w:val="clear" w:color="auto" w:fill="auto"/>
            <w:vAlign w:val="center"/>
          </w:tcPr>
          <w:p w:rsidR="00C3686F" w:rsidRPr="00D92AE7" w:rsidRDefault="00C3686F" w:rsidP="00C763AC">
            <w:pPr>
              <w:spacing w:after="0" w:line="240" w:lineRule="auto"/>
              <w:jc w:val="center"/>
              <w:rPr>
                <w:rFonts w:ascii="Calibri Light" w:hAnsi="Calibri Light"/>
                <w:sz w:val="20"/>
                <w:lang w:eastAsia="tr-TR"/>
              </w:rPr>
            </w:pPr>
            <w:r>
              <w:rPr>
                <w:rFonts w:ascii="Calibri Light" w:hAnsi="Calibri Light"/>
                <w:noProof/>
                <w:sz w:val="20"/>
                <w:lang w:eastAsia="tr-TR"/>
              </w:rPr>
              <w:drawing>
                <wp:inline distT="0" distB="0" distL="0" distR="0">
                  <wp:extent cx="752475" cy="752475"/>
                  <wp:effectExtent l="0" t="0" r="9525" b="9525"/>
                  <wp:docPr id="1" name="Resim 1" descr="C:\Users\dell\AppData\Local\Microsoft\Windows\INetCache\Content.Word\Kayu-Logo-1720x1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Kayu-Logo-1720x17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2439" w:type="dxa"/>
            <w:vMerge w:val="restart"/>
            <w:shd w:val="clear" w:color="auto" w:fill="auto"/>
            <w:vAlign w:val="center"/>
          </w:tcPr>
          <w:p w:rsidR="00C3686F" w:rsidRDefault="00C3686F" w:rsidP="00C3686F">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 xml:space="preserve">TEZLİ YÜKSEK LİSANS PROGRAMI </w:t>
            </w:r>
          </w:p>
          <w:p w:rsidR="00C3686F" w:rsidRDefault="00C3686F" w:rsidP="00C3686F">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EĞİTİM-ÖĞRETİM</w:t>
            </w:r>
            <w:r w:rsidRPr="00D6310B">
              <w:rPr>
                <w:rFonts w:ascii="Arial Narrow" w:hAnsi="Arial Narrow"/>
                <w:b/>
                <w:noProof/>
                <w:color w:val="2F5496" w:themeColor="accent5" w:themeShade="BF"/>
                <w:lang w:eastAsia="tr-TR"/>
              </w:rPr>
              <w:t xml:space="preserve"> İŞ AKIŞI</w:t>
            </w:r>
          </w:p>
          <w:p w:rsidR="00C3686F" w:rsidRPr="003922C2" w:rsidRDefault="00C3686F" w:rsidP="00C763AC">
            <w:pPr>
              <w:spacing w:after="0" w:line="240" w:lineRule="auto"/>
              <w:jc w:val="center"/>
              <w:rPr>
                <w:rFonts w:ascii="Cambria" w:hAnsi="Cambria"/>
                <w:b/>
                <w:color w:val="00206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Doküman No</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İlk Yayın Tarihi</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Revizyon Tarihi</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Revizyon No</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Sayfa No</w:t>
            </w:r>
          </w:p>
        </w:tc>
        <w:tc>
          <w:tcPr>
            <w:tcW w:w="833" w:type="dxa"/>
            <w:shd w:val="clear" w:color="auto" w:fill="auto"/>
            <w:vAlign w:val="center"/>
          </w:tcPr>
          <w:p w:rsidR="00C3686F" w:rsidRPr="003922C2" w:rsidRDefault="00C3686F" w:rsidP="00C763AC">
            <w:pPr>
              <w:spacing w:after="0" w:line="240" w:lineRule="auto"/>
              <w:rPr>
                <w:rFonts w:ascii="Calibri Light" w:hAnsi="Calibri Light"/>
                <w:color w:val="002060"/>
                <w:sz w:val="20"/>
                <w:lang w:eastAsia="tr-TR"/>
              </w:rPr>
            </w:pPr>
            <w:r w:rsidRPr="003922C2">
              <w:rPr>
                <w:rFonts w:ascii="Calibri Light" w:hAnsi="Calibri Light"/>
                <w:color w:val="002060"/>
                <w:sz w:val="20"/>
                <w:lang w:eastAsia="tr-TR"/>
              </w:rPr>
              <w:t>1/1</w:t>
            </w:r>
          </w:p>
        </w:tc>
      </w:tr>
    </w:tbl>
    <w:p w:rsidR="00C3686F" w:rsidRPr="00C3686F" w:rsidRDefault="00C3686F" w:rsidP="00C3686F">
      <w:pPr>
        <w:rPr>
          <w:lang w:eastAsia="tr-TR"/>
        </w:rPr>
      </w:pPr>
    </w:p>
    <w:p w:rsidR="00C3686F" w:rsidRDefault="00620A44" w:rsidP="00CB0668">
      <w:pPr>
        <w:rPr>
          <w:lang w:eastAsia="tr-TR"/>
        </w:rPr>
      </w:pPr>
      <w:r>
        <w:rPr>
          <w:noProof/>
          <w:lang w:eastAsia="tr-TR"/>
        </w:rPr>
        <w:drawing>
          <wp:inline distT="0" distB="0" distL="0" distR="0">
            <wp:extent cx="10372725" cy="5029200"/>
            <wp:effectExtent l="0" t="3810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3686F" w:rsidRDefault="00D068E7" w:rsidP="00C3686F">
      <w:pPr>
        <w:tabs>
          <w:tab w:val="left" w:pos="1815"/>
        </w:tabs>
        <w:rPr>
          <w:lang w:eastAsia="tr-TR"/>
        </w:rPr>
      </w:pPr>
      <w:r>
        <w:rPr>
          <w:lang w:eastAsia="tr-TR"/>
        </w:rPr>
        <w:t xml:space="preserve">   </w:t>
      </w:r>
      <w:bookmarkStart w:id="0" w:name="_GoBack"/>
      <w:bookmarkEnd w:id="0"/>
    </w:p>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8075"/>
        <w:gridCol w:w="8204"/>
      </w:tblGrid>
      <w:tr w:rsidR="00C3686F" w:rsidRPr="00D92AE7" w:rsidTr="00C763AC">
        <w:trPr>
          <w:trHeight w:val="612"/>
        </w:trPr>
        <w:tc>
          <w:tcPr>
            <w:tcW w:w="8075" w:type="dxa"/>
            <w:shd w:val="clear" w:color="auto" w:fill="auto"/>
          </w:tcPr>
          <w:p w:rsidR="00C3686F" w:rsidRPr="00D92AE7" w:rsidRDefault="00C3686F" w:rsidP="00C3686F">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Hazırlayan</w:t>
            </w: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tc>
        <w:tc>
          <w:tcPr>
            <w:tcW w:w="8204" w:type="dxa"/>
            <w:shd w:val="clear" w:color="auto" w:fill="auto"/>
            <w:hideMark/>
          </w:tcPr>
          <w:p w:rsidR="00C3686F" w:rsidRPr="00D92AE7" w:rsidRDefault="00C3686F" w:rsidP="00C3686F">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Onaylayan</w:t>
            </w: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tc>
      </w:tr>
    </w:tbl>
    <w:p w:rsidR="00D6310B" w:rsidRPr="00C3686F" w:rsidRDefault="00D6310B" w:rsidP="00C3686F">
      <w:pPr>
        <w:tabs>
          <w:tab w:val="left" w:pos="1815"/>
        </w:tabs>
        <w:rPr>
          <w:lang w:eastAsia="tr-TR"/>
        </w:rPr>
      </w:pPr>
    </w:p>
    <w:sectPr w:rsidR="00D6310B" w:rsidRPr="00C3686F" w:rsidSect="00C3686F">
      <w:pgSz w:w="16838" w:h="11906" w:orient="landscape"/>
      <w:pgMar w:top="142" w:right="284"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75"/>
    <w:multiLevelType w:val="hybridMultilevel"/>
    <w:tmpl w:val="0742B866"/>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1" w15:restartNumberingAfterBreak="0">
    <w:nsid w:val="2A677112"/>
    <w:multiLevelType w:val="hybridMultilevel"/>
    <w:tmpl w:val="FD38F9AA"/>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2" w15:restartNumberingAfterBreak="0">
    <w:nsid w:val="4D197A4A"/>
    <w:multiLevelType w:val="hybridMultilevel"/>
    <w:tmpl w:val="845641F4"/>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3" w15:restartNumberingAfterBreak="0">
    <w:nsid w:val="55A26677"/>
    <w:multiLevelType w:val="hybridMultilevel"/>
    <w:tmpl w:val="4D7A9BA2"/>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4" w15:restartNumberingAfterBreak="0">
    <w:nsid w:val="77AA78F0"/>
    <w:multiLevelType w:val="hybridMultilevel"/>
    <w:tmpl w:val="186E75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D7"/>
    <w:rsid w:val="00035BA9"/>
    <w:rsid w:val="0006654E"/>
    <w:rsid w:val="00145634"/>
    <w:rsid w:val="001A5E59"/>
    <w:rsid w:val="001F49DF"/>
    <w:rsid w:val="002333D4"/>
    <w:rsid w:val="002B399B"/>
    <w:rsid w:val="00375F49"/>
    <w:rsid w:val="003864C7"/>
    <w:rsid w:val="003B63DC"/>
    <w:rsid w:val="005F4623"/>
    <w:rsid w:val="00620A44"/>
    <w:rsid w:val="006231AA"/>
    <w:rsid w:val="00627CAE"/>
    <w:rsid w:val="006560DC"/>
    <w:rsid w:val="00664FDE"/>
    <w:rsid w:val="00692AA3"/>
    <w:rsid w:val="006A6483"/>
    <w:rsid w:val="006B793B"/>
    <w:rsid w:val="00762702"/>
    <w:rsid w:val="007B650F"/>
    <w:rsid w:val="00804531"/>
    <w:rsid w:val="0081281D"/>
    <w:rsid w:val="009236CD"/>
    <w:rsid w:val="00941E28"/>
    <w:rsid w:val="00971FF1"/>
    <w:rsid w:val="00A01C80"/>
    <w:rsid w:val="00A10188"/>
    <w:rsid w:val="00A637E3"/>
    <w:rsid w:val="00A96AC8"/>
    <w:rsid w:val="00AF3C6C"/>
    <w:rsid w:val="00C137CF"/>
    <w:rsid w:val="00C2159C"/>
    <w:rsid w:val="00C25D2A"/>
    <w:rsid w:val="00C3686F"/>
    <w:rsid w:val="00C50B68"/>
    <w:rsid w:val="00C94B6E"/>
    <w:rsid w:val="00CB0668"/>
    <w:rsid w:val="00CF39B3"/>
    <w:rsid w:val="00D068E7"/>
    <w:rsid w:val="00D557A7"/>
    <w:rsid w:val="00D6310B"/>
    <w:rsid w:val="00D74568"/>
    <w:rsid w:val="00D87EB3"/>
    <w:rsid w:val="00D92EBE"/>
    <w:rsid w:val="00DA3D49"/>
    <w:rsid w:val="00F76CE8"/>
    <w:rsid w:val="00F87D01"/>
    <w:rsid w:val="00FA51D7"/>
    <w:rsid w:val="00FB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6A8F"/>
  <w15:chartTrackingRefBased/>
  <w15:docId w15:val="{BE3F668C-F9F1-4F05-A5E4-ABB1412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1281D"/>
    <w:rPr>
      <w:b/>
      <w:bCs/>
    </w:rPr>
  </w:style>
  <w:style w:type="paragraph" w:customStyle="1" w:styleId="Default">
    <w:name w:val="Default"/>
    <w:rsid w:val="00C94B6E"/>
    <w:pPr>
      <w:autoSpaceDE w:val="0"/>
      <w:autoSpaceDN w:val="0"/>
      <w:adjustRightInd w:val="0"/>
      <w:spacing w:after="0" w:line="240" w:lineRule="auto"/>
    </w:pPr>
    <w:rPr>
      <w:rFonts w:ascii="Garamond" w:hAnsi="Garamond" w:cs="Garamond"/>
      <w:color w:val="000000"/>
      <w:sz w:val="24"/>
      <w:szCs w:val="24"/>
    </w:rPr>
  </w:style>
  <w:style w:type="paragraph" w:styleId="ListeParagraf">
    <w:name w:val="List Paragraph"/>
    <w:basedOn w:val="Normal"/>
    <w:uiPriority w:val="34"/>
    <w:qFormat/>
    <w:rsid w:val="00C94B6E"/>
    <w:pPr>
      <w:ind w:left="720"/>
      <w:contextualSpacing/>
    </w:pPr>
  </w:style>
  <w:style w:type="paragraph" w:styleId="KonuBal">
    <w:name w:val="Title"/>
    <w:basedOn w:val="Normal"/>
    <w:next w:val="Normal"/>
    <w:link w:val="KonuBalChar"/>
    <w:uiPriority w:val="10"/>
    <w:qFormat/>
    <w:rsid w:val="00D63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631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5854F-DAEF-4D9C-B609-9DC7AFFFA22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tr-TR"/>
        </a:p>
      </dgm:t>
    </dgm:pt>
    <dgm:pt modelId="{8DA2F3D4-F33F-4737-87A6-9E731050ECEA}">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r>
            <a:rPr lang="tr-TR" sz="1050">
              <a:latin typeface="Arial Narrow" panose="020B0606020202030204" pitchFamily="34" charset="0"/>
            </a:rPr>
            <a:t>Anabilim Dalı Başkanlıkları Tarafından Belirlenen Kontenjanlar ve Şartlar Doğrultusunda Enstitümüze  Kaydı Yapılan Öğrencilerin Danışmanları Anabilim Dalı Başkanlığının Önerisi ile Belirlenir</a:t>
          </a:r>
          <a:r>
            <a:rPr lang="tr-TR" sz="800">
              <a:latin typeface="Arial Narrow" panose="020B0606020202030204" pitchFamily="34" charset="0"/>
            </a:rPr>
            <a:t>.</a:t>
          </a:r>
          <a:endParaRPr lang="tr-TR" sz="800"/>
        </a:p>
      </dgm:t>
    </dgm:pt>
    <dgm:pt modelId="{18C4B4E7-461B-4255-88AD-6F1BF5C210D2}" type="parTrans" cxnId="{A5C2CE55-3ECF-44A4-A98C-36DAD06DA0A0}">
      <dgm:prSet/>
      <dgm:spPr/>
      <dgm:t>
        <a:bodyPr/>
        <a:lstStyle/>
        <a:p>
          <a:endParaRPr lang="tr-TR"/>
        </a:p>
      </dgm:t>
    </dgm:pt>
    <dgm:pt modelId="{310DDDCE-002C-43CC-9306-050050FB1AD2}" type="sibTrans" cxnId="{A5C2CE55-3ECF-44A4-A98C-36DAD06DA0A0}">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1C3199C5-1CFE-4027-BC88-BA4E6069BE26}">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tr-TR" sz="1000"/>
            <a:t>Enstitümüz Web Sayfasından İlan Edilen Akademik Takvimde Yer Alan Ders Kayıt Tarihleri Aralığında Öğrenci, OBİSİS sitemi üzerinden Yine Web Sayfamız Üzerinden İlan Edilen Ders Programları çerçevesinde Ders Kaydını Yapar Danışman Onayına Sunar.</a:t>
          </a:r>
        </a:p>
      </dgm:t>
    </dgm:pt>
    <dgm:pt modelId="{55D5F583-CCF9-4E0E-9D16-99A6B1571F6E}" type="parTrans" cxnId="{C45E7197-20C6-43A9-B35B-9299EB7477DA}">
      <dgm:prSet/>
      <dgm:spPr/>
      <dgm:t>
        <a:bodyPr/>
        <a:lstStyle/>
        <a:p>
          <a:endParaRPr lang="tr-TR"/>
        </a:p>
      </dgm:t>
    </dgm:pt>
    <dgm:pt modelId="{49E45A40-18C0-4BF5-AF7A-34B517ECA632}" type="sibTrans" cxnId="{C45E7197-20C6-43A9-B35B-9299EB7477DA}">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73BBA8C8-6E09-4886-852E-6F7ECB56197A}">
      <dgm:prSet phldrT="[Metin]"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ln>
      </dgm:spPr>
      <dgm:t>
        <a:bodyPr/>
        <a:lstStyle/>
        <a:p>
          <a:r>
            <a:rPr lang="tr-TR" sz="1100">
              <a:latin typeface="Arial Narrow" panose="020B0606020202030204" pitchFamily="34" charset="0"/>
            </a:rPr>
            <a:t>Ders Kaydı Onaylanan Öğrenci Ders Dönemi İçerisinde Güz ve Bahar Yarıyıllarında Toplamda En Az  10 Ders (60AKTS) alarak Ders Dönemini Tamamlar</a:t>
          </a:r>
          <a:r>
            <a:rPr lang="tr-TR" sz="900">
              <a:latin typeface="Arial Narrow" panose="020B0606020202030204" pitchFamily="34" charset="0"/>
            </a:rPr>
            <a:t>.</a:t>
          </a:r>
          <a:endParaRPr lang="tr-TR" sz="900"/>
        </a:p>
      </dgm:t>
    </dgm:pt>
    <dgm:pt modelId="{42073D0D-1362-4B7D-8D6C-752143AE36D1}" type="parTrans" cxnId="{03B3D745-6D9D-4C2B-98FC-4D41F81B43F8}">
      <dgm:prSet/>
      <dgm:spPr/>
      <dgm:t>
        <a:bodyPr/>
        <a:lstStyle/>
        <a:p>
          <a:endParaRPr lang="tr-TR"/>
        </a:p>
      </dgm:t>
    </dgm:pt>
    <dgm:pt modelId="{BC5195E1-76AD-4CD6-97B5-BC5E1F7133AE}" type="sibTrans" cxnId="{03B3D745-6D9D-4C2B-98FC-4D41F81B43F8}">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F901C70F-3EFF-41C9-8368-AF1A444ACE28}">
      <dgm:prSet/>
      <dgm:spPr>
        <a:solidFill>
          <a:srgbClr val="C00000"/>
        </a:solidFill>
      </dgm:spPr>
      <dgm:t>
        <a:bodyPr/>
        <a:lstStyle/>
        <a:p>
          <a:r>
            <a:rPr lang="tr-TR"/>
            <a:t>Düzeltme Alan Öğrenci 3 ay Sonunda aynı Jüri Karşısında Savunmaya Girer, Tezi Kabul Edilen Öğrenci 1 ay içerisinde Mezuniyet İşlemlerini Halleder, Tezi Red Olan Öğrenci Talep Etmesi Halinde Tezsiz Yüksek Lisans Diploması alabilir.</a:t>
          </a:r>
        </a:p>
      </dgm:t>
    </dgm:pt>
    <dgm:pt modelId="{E859B51E-1E6D-48FB-AA42-28DB6BCC2A9C}" type="sibTrans" cxnId="{927ACD02-6EC3-48D1-BBBE-D406C064D3A4}">
      <dgm:prSet/>
      <dgm:spPr/>
      <dgm:t>
        <a:bodyPr/>
        <a:lstStyle/>
        <a:p>
          <a:endParaRPr lang="tr-TR"/>
        </a:p>
      </dgm:t>
    </dgm:pt>
    <dgm:pt modelId="{F86B9A9A-D754-4E06-B86A-F850E6AF4F91}" type="parTrans" cxnId="{927ACD02-6EC3-48D1-BBBE-D406C064D3A4}">
      <dgm:prSet/>
      <dgm:spPr/>
      <dgm:t>
        <a:bodyPr/>
        <a:lstStyle/>
        <a:p>
          <a:endParaRPr lang="tr-TR"/>
        </a:p>
      </dgm:t>
    </dgm:pt>
    <dgm:pt modelId="{CC3CE5D6-D840-41D2-B1FC-A29CCD2A54F2}">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r>
            <a:rPr lang="tr-TR" sz="1100"/>
            <a:t>Tez Savunma Tarihi Belirlenen Öğrenci İlgili Tarihte, Oluşturulan Jüri Önünde Tezini Savunur, Tez Çalışması Kabul, Düzeltme (3 ay) veya Red Edilir.</a:t>
          </a:r>
        </a:p>
      </dgm:t>
    </dgm:pt>
    <dgm:pt modelId="{AE4E7CEF-568F-4BB2-AF1E-DAA424B359E2}" type="sibTrans" cxnId="{4C91C1F6-1415-4EA8-8BC8-BF74D886671E}">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B012CB01-1C59-48FF-B069-C72099F5D5D3}" type="parTrans" cxnId="{4C91C1F6-1415-4EA8-8BC8-BF74D886671E}">
      <dgm:prSet/>
      <dgm:spPr/>
      <dgm:t>
        <a:bodyPr/>
        <a:lstStyle/>
        <a:p>
          <a:endParaRPr lang="tr-TR"/>
        </a:p>
      </dgm:t>
    </dgm:pt>
    <dgm:pt modelId="{A732B082-6AED-4660-8EF4-1B7B88E9406D}">
      <dgm:prSet custT="1">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r>
            <a:rPr lang="tr-TR" sz="1000">
              <a:latin typeface="Arial Narrow" panose="020B0606020202030204" pitchFamily="34" charset="0"/>
            </a:rPr>
            <a:t>En Az İki Dönem </a:t>
          </a:r>
          <a:r>
            <a:rPr lang="tr-TR" sz="1000" baseline="0"/>
            <a:t>Tez Çalışması ve Uzmalık Alan Derslerini Alıp Başarı ile Geçen Öğrenci Dönem Sonunda Danışmanı ile İrtibata Geçerek Tez Savunması için Tarih ve Jüri Belirleme Sürecini Gerçekleştirir.</a:t>
          </a:r>
          <a:endParaRPr lang="tr-TR" sz="1000"/>
        </a:p>
      </dgm:t>
    </dgm:pt>
    <dgm:pt modelId="{238265C8-E276-453D-B484-F9DDE399005A}" type="sibTrans" cxnId="{126BC7AC-3B0C-459C-BD4E-D227280215F5}">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D587D6AB-2941-426E-9B56-BA01DCC586D3}" type="parTrans" cxnId="{126BC7AC-3B0C-459C-BD4E-D227280215F5}">
      <dgm:prSet/>
      <dgm:spPr/>
      <dgm:t>
        <a:bodyPr/>
        <a:lstStyle/>
        <a:p>
          <a:endParaRPr lang="tr-TR"/>
        </a:p>
      </dgm:t>
    </dgm:pt>
    <dgm:pt modelId="{23186EFA-1EA5-4BD7-AA8B-661DB561B265}">
      <dgm:prSe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dgm:spPr>
      <dgm:t>
        <a:bodyPr/>
        <a:lstStyle/>
        <a:p>
          <a:r>
            <a:rPr lang="tr-TR" sz="1200" baseline="0"/>
            <a:t>Tez Çalışmasına Başlayan Öğrenci, En Az İki Yarıyıl Tez Çalışmasını Danışmanı ile Birlikte Yürütür</a:t>
          </a:r>
          <a:r>
            <a:rPr lang="tr-TR" sz="900" baseline="0"/>
            <a:t>. </a:t>
          </a:r>
          <a:endParaRPr lang="tr-TR" sz="900"/>
        </a:p>
      </dgm:t>
    </dgm:pt>
    <dgm:pt modelId="{2F738E3A-02B0-4764-9D2F-6DAB8C0EC1C0}" type="sibTrans" cxnId="{B4C2CD2A-995F-44DA-A963-DCD23D9DA036}">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719D2085-6710-458E-9678-E8331E4F86D8}" type="parTrans" cxnId="{B4C2CD2A-995F-44DA-A963-DCD23D9DA036}">
      <dgm:prSet/>
      <dgm:spPr/>
      <dgm:t>
        <a:bodyPr/>
        <a:lstStyle/>
        <a:p>
          <a:endParaRPr lang="tr-TR"/>
        </a:p>
      </dgm:t>
    </dgm:pt>
    <dgm:pt modelId="{3AB4B4A5-193E-43A1-9009-29FD861E4320}">
      <dgm:prSet custT="1"/>
      <dgm:spPr/>
      <dgm:t>
        <a:bodyPr/>
        <a:lstStyle/>
        <a:p>
          <a:r>
            <a:rPr lang="tr-TR" sz="1100"/>
            <a:t>Tez</a:t>
          </a:r>
          <a:r>
            <a:rPr lang="tr-TR" sz="1100" baseline="0"/>
            <a:t> Çalışmasını Tamalayan Öğrenci Tez Savunma Sınavına Girebilmek İçin Enaz İki Dönem Tez Çalışması ve Uzmalık Alan Derslerini Alıp Başarı ile Geçmek Zorundadır</a:t>
          </a:r>
          <a:r>
            <a:rPr lang="tr-TR" sz="900" baseline="0"/>
            <a:t>.</a:t>
          </a:r>
          <a:endParaRPr lang="tr-TR" sz="900"/>
        </a:p>
      </dgm:t>
    </dgm:pt>
    <dgm:pt modelId="{C809170D-A338-4DFF-A7A4-75C100EE04F8}" type="sibTrans" cxnId="{EEEDE981-978B-4959-9BBF-ACBF57666E97}">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9EC93EE4-54D6-4F84-B2F9-F5E444617D22}" type="parTrans" cxnId="{EEEDE981-978B-4959-9BBF-ACBF57666E97}">
      <dgm:prSet/>
      <dgm:spPr/>
      <dgm:t>
        <a:bodyPr/>
        <a:lstStyle/>
        <a:p>
          <a:endParaRPr lang="tr-TR"/>
        </a:p>
      </dgm:t>
    </dgm:pt>
    <dgm:pt modelId="{0DF818DB-59E3-4670-BFDD-882078F1D920}">
      <dgm:prSet phldrT="[Metin]" custT="1">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r>
            <a:rPr lang="tr-TR" sz="1050">
              <a:latin typeface="Arial Narrow" panose="020B0606020202030204" pitchFamily="34" charset="0"/>
            </a:rPr>
            <a:t>Ders Dönemini Tamamlayan Öğrenci, Enstitümüz Web Sayfasından İlan Edilen Tarihe Kadar Tez Önerisi Formu Aracılığı ile Önerisini Hazırlar Belirlenen Tarihten Önce Anabilim Dalı Başkanlığına Teslim Eder.</a:t>
          </a:r>
          <a:endParaRPr lang="tr-TR" sz="1050"/>
        </a:p>
      </dgm:t>
    </dgm:pt>
    <dgm:pt modelId="{4B7B6115-E4D0-4217-929E-C2DD2A014076}" type="sibTrans" cxnId="{AFA995C2-E2A3-4EBC-B48C-B6F10BEE5F6C}">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21F9A7CA-48BF-4A00-801C-46F9C387AEF7}" type="parTrans" cxnId="{AFA995C2-E2A3-4EBC-B48C-B6F10BEE5F6C}">
      <dgm:prSet/>
      <dgm:spPr/>
      <dgm:t>
        <a:bodyPr/>
        <a:lstStyle/>
        <a:p>
          <a:endParaRPr lang="tr-TR"/>
        </a:p>
      </dgm:t>
    </dgm:pt>
    <dgm:pt modelId="{5CC16709-4317-4734-9156-D500B815612E}" type="pres">
      <dgm:prSet presAssocID="{8265854F-DAEF-4D9C-B609-9DC7AFFFA221}" presName="diagram" presStyleCnt="0">
        <dgm:presLayoutVars>
          <dgm:dir/>
          <dgm:resizeHandles val="exact"/>
        </dgm:presLayoutVars>
      </dgm:prSet>
      <dgm:spPr/>
      <dgm:t>
        <a:bodyPr/>
        <a:lstStyle/>
        <a:p>
          <a:endParaRPr lang="tr-TR"/>
        </a:p>
      </dgm:t>
    </dgm:pt>
    <dgm:pt modelId="{A0B0E2A7-4CB6-48E5-A706-A901F64A29B7}" type="pres">
      <dgm:prSet presAssocID="{8DA2F3D4-F33F-4737-87A6-9E731050ECEA}" presName="node" presStyleLbl="node1" presStyleIdx="0" presStyleCnt="9">
        <dgm:presLayoutVars>
          <dgm:bulletEnabled val="1"/>
        </dgm:presLayoutVars>
      </dgm:prSet>
      <dgm:spPr/>
      <dgm:t>
        <a:bodyPr/>
        <a:lstStyle/>
        <a:p>
          <a:endParaRPr lang="tr-TR"/>
        </a:p>
      </dgm:t>
    </dgm:pt>
    <dgm:pt modelId="{EB23CBCD-AD24-4630-9E99-9DC511C59447}" type="pres">
      <dgm:prSet presAssocID="{310DDDCE-002C-43CC-9306-050050FB1AD2}" presName="sibTrans" presStyleLbl="sibTrans2D1" presStyleIdx="0" presStyleCnt="8"/>
      <dgm:spPr/>
      <dgm:t>
        <a:bodyPr/>
        <a:lstStyle/>
        <a:p>
          <a:endParaRPr lang="tr-TR"/>
        </a:p>
      </dgm:t>
    </dgm:pt>
    <dgm:pt modelId="{806733BB-F38C-455A-84D4-A3DF4AA25431}" type="pres">
      <dgm:prSet presAssocID="{310DDDCE-002C-43CC-9306-050050FB1AD2}" presName="connectorText" presStyleLbl="sibTrans2D1" presStyleIdx="0" presStyleCnt="8"/>
      <dgm:spPr/>
      <dgm:t>
        <a:bodyPr/>
        <a:lstStyle/>
        <a:p>
          <a:endParaRPr lang="tr-TR"/>
        </a:p>
      </dgm:t>
    </dgm:pt>
    <dgm:pt modelId="{143AF898-85CE-46C4-A615-B0DB36C7BFB7}" type="pres">
      <dgm:prSet presAssocID="{1C3199C5-1CFE-4027-BC88-BA4E6069BE26}" presName="node" presStyleLbl="node1" presStyleIdx="1" presStyleCnt="9">
        <dgm:presLayoutVars>
          <dgm:bulletEnabled val="1"/>
        </dgm:presLayoutVars>
      </dgm:prSet>
      <dgm:spPr/>
      <dgm:t>
        <a:bodyPr/>
        <a:lstStyle/>
        <a:p>
          <a:endParaRPr lang="tr-TR"/>
        </a:p>
      </dgm:t>
    </dgm:pt>
    <dgm:pt modelId="{FA688EAA-6676-4770-8A33-721E315D5EC9}" type="pres">
      <dgm:prSet presAssocID="{49E45A40-18C0-4BF5-AF7A-34B517ECA632}" presName="sibTrans" presStyleLbl="sibTrans2D1" presStyleIdx="1" presStyleCnt="8"/>
      <dgm:spPr/>
      <dgm:t>
        <a:bodyPr/>
        <a:lstStyle/>
        <a:p>
          <a:endParaRPr lang="tr-TR"/>
        </a:p>
      </dgm:t>
    </dgm:pt>
    <dgm:pt modelId="{159EA31E-6D01-4F3C-914E-935ED1AF6038}" type="pres">
      <dgm:prSet presAssocID="{49E45A40-18C0-4BF5-AF7A-34B517ECA632}" presName="connectorText" presStyleLbl="sibTrans2D1" presStyleIdx="1" presStyleCnt="8"/>
      <dgm:spPr/>
      <dgm:t>
        <a:bodyPr/>
        <a:lstStyle/>
        <a:p>
          <a:endParaRPr lang="tr-TR"/>
        </a:p>
      </dgm:t>
    </dgm:pt>
    <dgm:pt modelId="{B8C9B861-E232-4282-BA3E-E65EE1258CCD}" type="pres">
      <dgm:prSet presAssocID="{73BBA8C8-6E09-4886-852E-6F7ECB56197A}" presName="node" presStyleLbl="node1" presStyleIdx="2" presStyleCnt="9">
        <dgm:presLayoutVars>
          <dgm:bulletEnabled val="1"/>
        </dgm:presLayoutVars>
      </dgm:prSet>
      <dgm:spPr/>
      <dgm:t>
        <a:bodyPr/>
        <a:lstStyle/>
        <a:p>
          <a:endParaRPr lang="tr-TR"/>
        </a:p>
      </dgm:t>
    </dgm:pt>
    <dgm:pt modelId="{4E166D28-9673-4323-84DA-866EBDB8DEF6}" type="pres">
      <dgm:prSet presAssocID="{BC5195E1-76AD-4CD6-97B5-BC5E1F7133AE}" presName="sibTrans" presStyleLbl="sibTrans2D1" presStyleIdx="2" presStyleCnt="8"/>
      <dgm:spPr/>
      <dgm:t>
        <a:bodyPr/>
        <a:lstStyle/>
        <a:p>
          <a:endParaRPr lang="tr-TR"/>
        </a:p>
      </dgm:t>
    </dgm:pt>
    <dgm:pt modelId="{D72F6B4E-7E15-4EA4-987D-88B27CEB7E5D}" type="pres">
      <dgm:prSet presAssocID="{BC5195E1-76AD-4CD6-97B5-BC5E1F7133AE}" presName="connectorText" presStyleLbl="sibTrans2D1" presStyleIdx="2" presStyleCnt="8"/>
      <dgm:spPr/>
      <dgm:t>
        <a:bodyPr/>
        <a:lstStyle/>
        <a:p>
          <a:endParaRPr lang="tr-TR"/>
        </a:p>
      </dgm:t>
    </dgm:pt>
    <dgm:pt modelId="{70D0006B-D211-4C77-B5DD-E43E48021C38}" type="pres">
      <dgm:prSet presAssocID="{0DF818DB-59E3-4670-BFDD-882078F1D920}" presName="node" presStyleLbl="node1" presStyleIdx="3" presStyleCnt="9">
        <dgm:presLayoutVars>
          <dgm:bulletEnabled val="1"/>
        </dgm:presLayoutVars>
      </dgm:prSet>
      <dgm:spPr/>
      <dgm:t>
        <a:bodyPr/>
        <a:lstStyle/>
        <a:p>
          <a:endParaRPr lang="tr-TR"/>
        </a:p>
      </dgm:t>
    </dgm:pt>
    <dgm:pt modelId="{A8FC755B-AD6E-497A-A9B5-603D1FB01CAF}" type="pres">
      <dgm:prSet presAssocID="{4B7B6115-E4D0-4217-929E-C2DD2A014076}" presName="sibTrans" presStyleLbl="sibTrans2D1" presStyleIdx="3" presStyleCnt="8" custLinFactNeighborX="0" custLinFactNeighborY="-3976"/>
      <dgm:spPr/>
      <dgm:t>
        <a:bodyPr/>
        <a:lstStyle/>
        <a:p>
          <a:endParaRPr lang="tr-TR"/>
        </a:p>
      </dgm:t>
    </dgm:pt>
    <dgm:pt modelId="{15F1B898-E7EB-439D-AEC0-97AA5B96AAF0}" type="pres">
      <dgm:prSet presAssocID="{4B7B6115-E4D0-4217-929E-C2DD2A014076}" presName="connectorText" presStyleLbl="sibTrans2D1" presStyleIdx="3" presStyleCnt="8"/>
      <dgm:spPr/>
      <dgm:t>
        <a:bodyPr/>
        <a:lstStyle/>
        <a:p>
          <a:endParaRPr lang="tr-TR"/>
        </a:p>
      </dgm:t>
    </dgm:pt>
    <dgm:pt modelId="{27838ACD-9961-48BF-A33E-571A71D4F39D}" type="pres">
      <dgm:prSet presAssocID="{3AB4B4A5-193E-43A1-9009-29FD861E4320}" presName="node" presStyleLbl="node1" presStyleIdx="4" presStyleCnt="9" custLinFactNeighborX="986" custLinFactNeighborY="-26291">
        <dgm:presLayoutVars>
          <dgm:bulletEnabled val="1"/>
        </dgm:presLayoutVars>
      </dgm:prSet>
      <dgm:spPr/>
      <dgm:t>
        <a:bodyPr/>
        <a:lstStyle/>
        <a:p>
          <a:endParaRPr lang="tr-TR"/>
        </a:p>
      </dgm:t>
    </dgm:pt>
    <dgm:pt modelId="{0D9F6341-7D64-4E7B-BA00-DD5CBE2176B7}" type="pres">
      <dgm:prSet presAssocID="{C809170D-A338-4DFF-A7A4-75C100EE04F8}" presName="sibTrans" presStyleLbl="sibTrans2D1" presStyleIdx="4" presStyleCnt="8"/>
      <dgm:spPr/>
      <dgm:t>
        <a:bodyPr/>
        <a:lstStyle/>
        <a:p>
          <a:endParaRPr lang="tr-TR"/>
        </a:p>
      </dgm:t>
    </dgm:pt>
    <dgm:pt modelId="{8B3A78C6-77EB-4ECF-9B60-B7ADA528E9B5}" type="pres">
      <dgm:prSet presAssocID="{C809170D-A338-4DFF-A7A4-75C100EE04F8}" presName="connectorText" presStyleLbl="sibTrans2D1" presStyleIdx="4" presStyleCnt="8"/>
      <dgm:spPr/>
      <dgm:t>
        <a:bodyPr/>
        <a:lstStyle/>
        <a:p>
          <a:endParaRPr lang="tr-TR"/>
        </a:p>
      </dgm:t>
    </dgm:pt>
    <dgm:pt modelId="{497FB6AF-FDF2-4DB1-8A3A-C9A973C56627}" type="pres">
      <dgm:prSet presAssocID="{23186EFA-1EA5-4BD7-AA8B-661DB561B265}" presName="node" presStyleLbl="node1" presStyleIdx="5" presStyleCnt="9" custLinFactNeighborX="986" custLinFactNeighborY="-26291">
        <dgm:presLayoutVars>
          <dgm:bulletEnabled val="1"/>
        </dgm:presLayoutVars>
      </dgm:prSet>
      <dgm:spPr/>
      <dgm:t>
        <a:bodyPr/>
        <a:lstStyle/>
        <a:p>
          <a:endParaRPr lang="tr-TR"/>
        </a:p>
      </dgm:t>
    </dgm:pt>
    <dgm:pt modelId="{13B01FAC-40F4-428A-B42C-AB023AB6CC6E}" type="pres">
      <dgm:prSet presAssocID="{2F738E3A-02B0-4764-9D2F-6DAB8C0EC1C0}" presName="sibTrans" presStyleLbl="sibTrans2D1" presStyleIdx="5" presStyleCnt="8"/>
      <dgm:spPr/>
      <dgm:t>
        <a:bodyPr/>
        <a:lstStyle/>
        <a:p>
          <a:endParaRPr lang="tr-TR"/>
        </a:p>
      </dgm:t>
    </dgm:pt>
    <dgm:pt modelId="{A4212479-A1CC-4483-AD5D-759F26A1AB2C}" type="pres">
      <dgm:prSet presAssocID="{2F738E3A-02B0-4764-9D2F-6DAB8C0EC1C0}" presName="connectorText" presStyleLbl="sibTrans2D1" presStyleIdx="5" presStyleCnt="8"/>
      <dgm:spPr/>
      <dgm:t>
        <a:bodyPr/>
        <a:lstStyle/>
        <a:p>
          <a:endParaRPr lang="tr-TR"/>
        </a:p>
      </dgm:t>
    </dgm:pt>
    <dgm:pt modelId="{DAFE0B50-2151-4E10-82A9-E908229E18ED}" type="pres">
      <dgm:prSet presAssocID="{A732B082-6AED-4660-8EF4-1B7B88E9406D}" presName="node" presStyleLbl="node1" presStyleIdx="6" presStyleCnt="9" custLinFactNeighborX="986" custLinFactNeighborY="-26291">
        <dgm:presLayoutVars>
          <dgm:bulletEnabled val="1"/>
        </dgm:presLayoutVars>
      </dgm:prSet>
      <dgm:spPr/>
      <dgm:t>
        <a:bodyPr/>
        <a:lstStyle/>
        <a:p>
          <a:endParaRPr lang="tr-TR"/>
        </a:p>
      </dgm:t>
    </dgm:pt>
    <dgm:pt modelId="{4D32677D-222B-4EA6-B369-72BF7265BC9E}" type="pres">
      <dgm:prSet presAssocID="{238265C8-E276-453D-B484-F9DDE399005A}" presName="sibTrans" presStyleLbl="sibTrans2D1" presStyleIdx="6" presStyleCnt="8"/>
      <dgm:spPr/>
      <dgm:t>
        <a:bodyPr/>
        <a:lstStyle/>
        <a:p>
          <a:endParaRPr lang="tr-TR"/>
        </a:p>
      </dgm:t>
    </dgm:pt>
    <dgm:pt modelId="{2CAD099F-8F6E-4375-B4FF-918A708FEF0A}" type="pres">
      <dgm:prSet presAssocID="{238265C8-E276-453D-B484-F9DDE399005A}" presName="connectorText" presStyleLbl="sibTrans2D1" presStyleIdx="6" presStyleCnt="8"/>
      <dgm:spPr/>
      <dgm:t>
        <a:bodyPr/>
        <a:lstStyle/>
        <a:p>
          <a:endParaRPr lang="tr-TR"/>
        </a:p>
      </dgm:t>
    </dgm:pt>
    <dgm:pt modelId="{C29B5E9F-8A58-422F-A2C5-A4D20A0B042F}" type="pres">
      <dgm:prSet presAssocID="{CC3CE5D6-D840-41D2-B1FC-A29CCD2A54F2}" presName="node" presStyleLbl="node1" presStyleIdx="7" presStyleCnt="9" custLinFactNeighborX="986" custLinFactNeighborY="-26291">
        <dgm:presLayoutVars>
          <dgm:bulletEnabled val="1"/>
        </dgm:presLayoutVars>
      </dgm:prSet>
      <dgm:spPr/>
      <dgm:t>
        <a:bodyPr/>
        <a:lstStyle/>
        <a:p>
          <a:endParaRPr lang="tr-TR"/>
        </a:p>
      </dgm:t>
    </dgm:pt>
    <dgm:pt modelId="{B1C0F03A-08D0-4D28-8B26-C15F1BA03110}" type="pres">
      <dgm:prSet presAssocID="{AE4E7CEF-568F-4BB2-AF1E-DAA424B359E2}" presName="sibTrans" presStyleLbl="sibTrans2D1" presStyleIdx="7" presStyleCnt="8" custAng="1300063" custScaleX="102833" custLinFactX="-66485" custLinFactNeighborX="-100000" custLinFactNeighborY="-5963"/>
      <dgm:spPr/>
      <dgm:t>
        <a:bodyPr/>
        <a:lstStyle/>
        <a:p>
          <a:endParaRPr lang="tr-TR"/>
        </a:p>
      </dgm:t>
    </dgm:pt>
    <dgm:pt modelId="{C60EA2EE-EA93-4B3C-BD63-7BF7705642E5}" type="pres">
      <dgm:prSet presAssocID="{AE4E7CEF-568F-4BB2-AF1E-DAA424B359E2}" presName="connectorText" presStyleLbl="sibTrans2D1" presStyleIdx="7" presStyleCnt="8"/>
      <dgm:spPr/>
      <dgm:t>
        <a:bodyPr/>
        <a:lstStyle/>
        <a:p>
          <a:endParaRPr lang="tr-TR"/>
        </a:p>
      </dgm:t>
    </dgm:pt>
    <dgm:pt modelId="{A058309F-5CF4-440F-A72E-075B5377800B}" type="pres">
      <dgm:prSet presAssocID="{F901C70F-3EFF-41C9-8368-AF1A444ACE28}" presName="node" presStyleLbl="node1" presStyleIdx="8" presStyleCnt="9" custScaleX="173098" custLinFactNeighborX="-1513" custLinFactNeighborY="-50117">
        <dgm:presLayoutVars>
          <dgm:bulletEnabled val="1"/>
        </dgm:presLayoutVars>
      </dgm:prSet>
      <dgm:spPr/>
      <dgm:t>
        <a:bodyPr/>
        <a:lstStyle/>
        <a:p>
          <a:endParaRPr lang="tr-TR"/>
        </a:p>
      </dgm:t>
    </dgm:pt>
  </dgm:ptLst>
  <dgm:cxnLst>
    <dgm:cxn modelId="{921A9ED2-D90E-4BC3-8C37-CE81056EF1D1}" type="presOf" srcId="{CC3CE5D6-D840-41D2-B1FC-A29CCD2A54F2}" destId="{C29B5E9F-8A58-422F-A2C5-A4D20A0B042F}" srcOrd="0" destOrd="0" presId="urn:microsoft.com/office/officeart/2005/8/layout/process5"/>
    <dgm:cxn modelId="{AFA995C2-E2A3-4EBC-B48C-B6F10BEE5F6C}" srcId="{8265854F-DAEF-4D9C-B609-9DC7AFFFA221}" destId="{0DF818DB-59E3-4670-BFDD-882078F1D920}" srcOrd="3" destOrd="0" parTransId="{21F9A7CA-48BF-4A00-801C-46F9C387AEF7}" sibTransId="{4B7B6115-E4D0-4217-929E-C2DD2A014076}"/>
    <dgm:cxn modelId="{FC92856B-9FFB-4AF8-9FD0-B86D83F2BDFD}" type="presOf" srcId="{AE4E7CEF-568F-4BB2-AF1E-DAA424B359E2}" destId="{C60EA2EE-EA93-4B3C-BD63-7BF7705642E5}" srcOrd="1" destOrd="0" presId="urn:microsoft.com/office/officeart/2005/8/layout/process5"/>
    <dgm:cxn modelId="{B920BD98-8054-4D1C-A420-FC64CC9AD6D7}" type="presOf" srcId="{73BBA8C8-6E09-4886-852E-6F7ECB56197A}" destId="{B8C9B861-E232-4282-BA3E-E65EE1258CCD}" srcOrd="0" destOrd="0" presId="urn:microsoft.com/office/officeart/2005/8/layout/process5"/>
    <dgm:cxn modelId="{126BC7AC-3B0C-459C-BD4E-D227280215F5}" srcId="{8265854F-DAEF-4D9C-B609-9DC7AFFFA221}" destId="{A732B082-6AED-4660-8EF4-1B7B88E9406D}" srcOrd="6" destOrd="0" parTransId="{D587D6AB-2941-426E-9B56-BA01DCC586D3}" sibTransId="{238265C8-E276-453D-B484-F9DDE399005A}"/>
    <dgm:cxn modelId="{9094F424-EAD2-4E65-B65D-7F582F5B42A1}" type="presOf" srcId="{3AB4B4A5-193E-43A1-9009-29FD861E4320}" destId="{27838ACD-9961-48BF-A33E-571A71D4F39D}" srcOrd="0" destOrd="0" presId="urn:microsoft.com/office/officeart/2005/8/layout/process5"/>
    <dgm:cxn modelId="{069567B9-D213-46AE-AF2F-1A3F216D6E1A}" type="presOf" srcId="{4B7B6115-E4D0-4217-929E-C2DD2A014076}" destId="{15F1B898-E7EB-439D-AEC0-97AA5B96AAF0}" srcOrd="1" destOrd="0" presId="urn:microsoft.com/office/officeart/2005/8/layout/process5"/>
    <dgm:cxn modelId="{03B3D745-6D9D-4C2B-98FC-4D41F81B43F8}" srcId="{8265854F-DAEF-4D9C-B609-9DC7AFFFA221}" destId="{73BBA8C8-6E09-4886-852E-6F7ECB56197A}" srcOrd="2" destOrd="0" parTransId="{42073D0D-1362-4B7D-8D6C-752143AE36D1}" sibTransId="{BC5195E1-76AD-4CD6-97B5-BC5E1F7133AE}"/>
    <dgm:cxn modelId="{D446E5AA-4D3D-47C7-811A-5A2866F728B5}" type="presOf" srcId="{BC5195E1-76AD-4CD6-97B5-BC5E1F7133AE}" destId="{4E166D28-9673-4323-84DA-866EBDB8DEF6}" srcOrd="0" destOrd="0" presId="urn:microsoft.com/office/officeart/2005/8/layout/process5"/>
    <dgm:cxn modelId="{A87EFCDA-F1A4-495E-BC97-B9BCEB8B08DB}" type="presOf" srcId="{2F738E3A-02B0-4764-9D2F-6DAB8C0EC1C0}" destId="{A4212479-A1CC-4483-AD5D-759F26A1AB2C}" srcOrd="1" destOrd="0" presId="urn:microsoft.com/office/officeart/2005/8/layout/process5"/>
    <dgm:cxn modelId="{740C568A-BE8C-4270-A2A4-05E2BAF26EDC}" type="presOf" srcId="{A732B082-6AED-4660-8EF4-1B7B88E9406D}" destId="{DAFE0B50-2151-4E10-82A9-E908229E18ED}" srcOrd="0" destOrd="0" presId="urn:microsoft.com/office/officeart/2005/8/layout/process5"/>
    <dgm:cxn modelId="{E9FD8C23-FBDA-4C59-9D56-E684716D9367}" type="presOf" srcId="{310DDDCE-002C-43CC-9306-050050FB1AD2}" destId="{EB23CBCD-AD24-4630-9E99-9DC511C59447}" srcOrd="0" destOrd="0" presId="urn:microsoft.com/office/officeart/2005/8/layout/process5"/>
    <dgm:cxn modelId="{6EAC9281-32B0-4BB2-99E1-2D28C6204F56}" type="presOf" srcId="{310DDDCE-002C-43CC-9306-050050FB1AD2}" destId="{806733BB-F38C-455A-84D4-A3DF4AA25431}" srcOrd="1" destOrd="0" presId="urn:microsoft.com/office/officeart/2005/8/layout/process5"/>
    <dgm:cxn modelId="{EEEDE981-978B-4959-9BBF-ACBF57666E97}" srcId="{8265854F-DAEF-4D9C-B609-9DC7AFFFA221}" destId="{3AB4B4A5-193E-43A1-9009-29FD861E4320}" srcOrd="4" destOrd="0" parTransId="{9EC93EE4-54D6-4F84-B2F9-F5E444617D22}" sibTransId="{C809170D-A338-4DFF-A7A4-75C100EE04F8}"/>
    <dgm:cxn modelId="{FCC0426E-9527-48B9-BC60-E17F13FFAAB7}" type="presOf" srcId="{AE4E7CEF-568F-4BB2-AF1E-DAA424B359E2}" destId="{B1C0F03A-08D0-4D28-8B26-C15F1BA03110}" srcOrd="0" destOrd="0" presId="urn:microsoft.com/office/officeart/2005/8/layout/process5"/>
    <dgm:cxn modelId="{E9FCA99B-C4F1-4598-9986-3DCFC805DCCC}" type="presOf" srcId="{C809170D-A338-4DFF-A7A4-75C100EE04F8}" destId="{8B3A78C6-77EB-4ECF-9B60-B7ADA528E9B5}" srcOrd="1" destOrd="0" presId="urn:microsoft.com/office/officeart/2005/8/layout/process5"/>
    <dgm:cxn modelId="{4C91C1F6-1415-4EA8-8BC8-BF74D886671E}" srcId="{8265854F-DAEF-4D9C-B609-9DC7AFFFA221}" destId="{CC3CE5D6-D840-41D2-B1FC-A29CCD2A54F2}" srcOrd="7" destOrd="0" parTransId="{B012CB01-1C59-48FF-B069-C72099F5D5D3}" sibTransId="{AE4E7CEF-568F-4BB2-AF1E-DAA424B359E2}"/>
    <dgm:cxn modelId="{01550BF9-766E-4C27-9679-14E7B3A70187}" type="presOf" srcId="{C809170D-A338-4DFF-A7A4-75C100EE04F8}" destId="{0D9F6341-7D64-4E7B-BA00-DD5CBE2176B7}" srcOrd="0" destOrd="0" presId="urn:microsoft.com/office/officeart/2005/8/layout/process5"/>
    <dgm:cxn modelId="{CFD1BFD4-8726-4249-80A3-A06D7B76AD2A}" type="presOf" srcId="{8DA2F3D4-F33F-4737-87A6-9E731050ECEA}" destId="{A0B0E2A7-4CB6-48E5-A706-A901F64A29B7}" srcOrd="0" destOrd="0" presId="urn:microsoft.com/office/officeart/2005/8/layout/process5"/>
    <dgm:cxn modelId="{927ACD02-6EC3-48D1-BBBE-D406C064D3A4}" srcId="{8265854F-DAEF-4D9C-B609-9DC7AFFFA221}" destId="{F901C70F-3EFF-41C9-8368-AF1A444ACE28}" srcOrd="8" destOrd="0" parTransId="{F86B9A9A-D754-4E06-B86A-F850E6AF4F91}" sibTransId="{E859B51E-1E6D-48FB-AA42-28DB6BCC2A9C}"/>
    <dgm:cxn modelId="{D118E50F-D0E5-4522-BC16-7AA5C559BC29}" type="presOf" srcId="{23186EFA-1EA5-4BD7-AA8B-661DB561B265}" destId="{497FB6AF-FDF2-4DB1-8A3A-C9A973C56627}" srcOrd="0" destOrd="0" presId="urn:microsoft.com/office/officeart/2005/8/layout/process5"/>
    <dgm:cxn modelId="{C45E7197-20C6-43A9-B35B-9299EB7477DA}" srcId="{8265854F-DAEF-4D9C-B609-9DC7AFFFA221}" destId="{1C3199C5-1CFE-4027-BC88-BA4E6069BE26}" srcOrd="1" destOrd="0" parTransId="{55D5F583-CCF9-4E0E-9D16-99A6B1571F6E}" sibTransId="{49E45A40-18C0-4BF5-AF7A-34B517ECA632}"/>
    <dgm:cxn modelId="{369B825C-D3EE-4A17-8C8C-454B81F4AC33}" type="presOf" srcId="{2F738E3A-02B0-4764-9D2F-6DAB8C0EC1C0}" destId="{13B01FAC-40F4-428A-B42C-AB023AB6CC6E}" srcOrd="0" destOrd="0" presId="urn:microsoft.com/office/officeart/2005/8/layout/process5"/>
    <dgm:cxn modelId="{25BE2311-6001-49CA-A9BD-9420EF709783}" type="presOf" srcId="{1C3199C5-1CFE-4027-BC88-BA4E6069BE26}" destId="{143AF898-85CE-46C4-A615-B0DB36C7BFB7}" srcOrd="0" destOrd="0" presId="urn:microsoft.com/office/officeart/2005/8/layout/process5"/>
    <dgm:cxn modelId="{D752C299-D6E7-4837-8DCC-0E864CF827C2}" type="presOf" srcId="{49E45A40-18C0-4BF5-AF7A-34B517ECA632}" destId="{159EA31E-6D01-4F3C-914E-935ED1AF6038}" srcOrd="1" destOrd="0" presId="urn:microsoft.com/office/officeart/2005/8/layout/process5"/>
    <dgm:cxn modelId="{80660BE4-3AB6-4DBA-8B27-C67B033EB5D8}" type="presOf" srcId="{4B7B6115-E4D0-4217-929E-C2DD2A014076}" destId="{A8FC755B-AD6E-497A-A9B5-603D1FB01CAF}" srcOrd="0" destOrd="0" presId="urn:microsoft.com/office/officeart/2005/8/layout/process5"/>
    <dgm:cxn modelId="{B5BE1DEB-5B39-453D-B041-8276CA8803B3}" type="presOf" srcId="{238265C8-E276-453D-B484-F9DDE399005A}" destId="{2CAD099F-8F6E-4375-B4FF-918A708FEF0A}" srcOrd="1" destOrd="0" presId="urn:microsoft.com/office/officeart/2005/8/layout/process5"/>
    <dgm:cxn modelId="{CB350417-6F4D-4935-AE2A-1727E3BB4CF5}" type="presOf" srcId="{238265C8-E276-453D-B484-F9DDE399005A}" destId="{4D32677D-222B-4EA6-B369-72BF7265BC9E}" srcOrd="0" destOrd="0" presId="urn:microsoft.com/office/officeart/2005/8/layout/process5"/>
    <dgm:cxn modelId="{28105855-B373-409A-A70E-FA85BBB74654}" type="presOf" srcId="{49E45A40-18C0-4BF5-AF7A-34B517ECA632}" destId="{FA688EAA-6676-4770-8A33-721E315D5EC9}" srcOrd="0" destOrd="0" presId="urn:microsoft.com/office/officeart/2005/8/layout/process5"/>
    <dgm:cxn modelId="{85C6D114-0BA6-4AF8-ACAB-CE699D9B02DE}" type="presOf" srcId="{BC5195E1-76AD-4CD6-97B5-BC5E1F7133AE}" destId="{D72F6B4E-7E15-4EA4-987D-88B27CEB7E5D}" srcOrd="1" destOrd="0" presId="urn:microsoft.com/office/officeart/2005/8/layout/process5"/>
    <dgm:cxn modelId="{8850E9A5-49FE-4359-A4A1-8D27ABE6C7DC}" type="presOf" srcId="{F901C70F-3EFF-41C9-8368-AF1A444ACE28}" destId="{A058309F-5CF4-440F-A72E-075B5377800B}" srcOrd="0" destOrd="0" presId="urn:microsoft.com/office/officeart/2005/8/layout/process5"/>
    <dgm:cxn modelId="{18B1FAAE-0A07-4211-A914-A860B57A83C2}" type="presOf" srcId="{8265854F-DAEF-4D9C-B609-9DC7AFFFA221}" destId="{5CC16709-4317-4734-9156-D500B815612E}" srcOrd="0" destOrd="0" presId="urn:microsoft.com/office/officeart/2005/8/layout/process5"/>
    <dgm:cxn modelId="{A5C2CE55-3ECF-44A4-A98C-36DAD06DA0A0}" srcId="{8265854F-DAEF-4D9C-B609-9DC7AFFFA221}" destId="{8DA2F3D4-F33F-4737-87A6-9E731050ECEA}" srcOrd="0" destOrd="0" parTransId="{18C4B4E7-461B-4255-88AD-6F1BF5C210D2}" sibTransId="{310DDDCE-002C-43CC-9306-050050FB1AD2}"/>
    <dgm:cxn modelId="{B4C2CD2A-995F-44DA-A963-DCD23D9DA036}" srcId="{8265854F-DAEF-4D9C-B609-9DC7AFFFA221}" destId="{23186EFA-1EA5-4BD7-AA8B-661DB561B265}" srcOrd="5" destOrd="0" parTransId="{719D2085-6710-458E-9678-E8331E4F86D8}" sibTransId="{2F738E3A-02B0-4764-9D2F-6DAB8C0EC1C0}"/>
    <dgm:cxn modelId="{9FE98EE7-8582-44D6-A0A4-7DE19BF0EA83}" type="presOf" srcId="{0DF818DB-59E3-4670-BFDD-882078F1D920}" destId="{70D0006B-D211-4C77-B5DD-E43E48021C38}" srcOrd="0" destOrd="0" presId="urn:microsoft.com/office/officeart/2005/8/layout/process5"/>
    <dgm:cxn modelId="{76F8DE5C-30ED-47EB-AE44-5C1B1FCB2610}" type="presParOf" srcId="{5CC16709-4317-4734-9156-D500B815612E}" destId="{A0B0E2A7-4CB6-48E5-A706-A901F64A29B7}" srcOrd="0" destOrd="0" presId="urn:microsoft.com/office/officeart/2005/8/layout/process5"/>
    <dgm:cxn modelId="{A034A7DA-49D5-49CC-BD37-1C0BAFCEBB17}" type="presParOf" srcId="{5CC16709-4317-4734-9156-D500B815612E}" destId="{EB23CBCD-AD24-4630-9E99-9DC511C59447}" srcOrd="1" destOrd="0" presId="urn:microsoft.com/office/officeart/2005/8/layout/process5"/>
    <dgm:cxn modelId="{EA7CBF0B-BF22-4743-BA31-FB2048419199}" type="presParOf" srcId="{EB23CBCD-AD24-4630-9E99-9DC511C59447}" destId="{806733BB-F38C-455A-84D4-A3DF4AA25431}" srcOrd="0" destOrd="0" presId="urn:microsoft.com/office/officeart/2005/8/layout/process5"/>
    <dgm:cxn modelId="{4737487A-9E25-4E04-A780-0C649E87325E}" type="presParOf" srcId="{5CC16709-4317-4734-9156-D500B815612E}" destId="{143AF898-85CE-46C4-A615-B0DB36C7BFB7}" srcOrd="2" destOrd="0" presId="urn:microsoft.com/office/officeart/2005/8/layout/process5"/>
    <dgm:cxn modelId="{6C62642B-6830-4180-B7D4-04946F779C95}" type="presParOf" srcId="{5CC16709-4317-4734-9156-D500B815612E}" destId="{FA688EAA-6676-4770-8A33-721E315D5EC9}" srcOrd="3" destOrd="0" presId="urn:microsoft.com/office/officeart/2005/8/layout/process5"/>
    <dgm:cxn modelId="{FBCEF20A-3107-4249-A452-F27E03DBC0F1}" type="presParOf" srcId="{FA688EAA-6676-4770-8A33-721E315D5EC9}" destId="{159EA31E-6D01-4F3C-914E-935ED1AF6038}" srcOrd="0" destOrd="0" presId="urn:microsoft.com/office/officeart/2005/8/layout/process5"/>
    <dgm:cxn modelId="{A8D4DEBB-B51E-4D17-BFF5-35927814841D}" type="presParOf" srcId="{5CC16709-4317-4734-9156-D500B815612E}" destId="{B8C9B861-E232-4282-BA3E-E65EE1258CCD}" srcOrd="4" destOrd="0" presId="urn:microsoft.com/office/officeart/2005/8/layout/process5"/>
    <dgm:cxn modelId="{6917A698-1029-4492-82D2-F7C5FB7CC484}" type="presParOf" srcId="{5CC16709-4317-4734-9156-D500B815612E}" destId="{4E166D28-9673-4323-84DA-866EBDB8DEF6}" srcOrd="5" destOrd="0" presId="urn:microsoft.com/office/officeart/2005/8/layout/process5"/>
    <dgm:cxn modelId="{DFE22954-C4BC-4BB7-BF96-65630673115A}" type="presParOf" srcId="{4E166D28-9673-4323-84DA-866EBDB8DEF6}" destId="{D72F6B4E-7E15-4EA4-987D-88B27CEB7E5D}" srcOrd="0" destOrd="0" presId="urn:microsoft.com/office/officeart/2005/8/layout/process5"/>
    <dgm:cxn modelId="{AFFC1A1E-6CD3-4813-9EBF-1262DFB37EB8}" type="presParOf" srcId="{5CC16709-4317-4734-9156-D500B815612E}" destId="{70D0006B-D211-4C77-B5DD-E43E48021C38}" srcOrd="6" destOrd="0" presId="urn:microsoft.com/office/officeart/2005/8/layout/process5"/>
    <dgm:cxn modelId="{B3A042B7-0327-479B-B447-54FCCA614286}" type="presParOf" srcId="{5CC16709-4317-4734-9156-D500B815612E}" destId="{A8FC755B-AD6E-497A-A9B5-603D1FB01CAF}" srcOrd="7" destOrd="0" presId="urn:microsoft.com/office/officeart/2005/8/layout/process5"/>
    <dgm:cxn modelId="{B19621B7-29F6-492F-89D8-942347C1D9FB}" type="presParOf" srcId="{A8FC755B-AD6E-497A-A9B5-603D1FB01CAF}" destId="{15F1B898-E7EB-439D-AEC0-97AA5B96AAF0}" srcOrd="0" destOrd="0" presId="urn:microsoft.com/office/officeart/2005/8/layout/process5"/>
    <dgm:cxn modelId="{66E73846-E838-4744-BEBD-6A5847312730}" type="presParOf" srcId="{5CC16709-4317-4734-9156-D500B815612E}" destId="{27838ACD-9961-48BF-A33E-571A71D4F39D}" srcOrd="8" destOrd="0" presId="urn:microsoft.com/office/officeart/2005/8/layout/process5"/>
    <dgm:cxn modelId="{BA9409C9-4540-48CA-98F1-B741FDD1E126}" type="presParOf" srcId="{5CC16709-4317-4734-9156-D500B815612E}" destId="{0D9F6341-7D64-4E7B-BA00-DD5CBE2176B7}" srcOrd="9" destOrd="0" presId="urn:microsoft.com/office/officeart/2005/8/layout/process5"/>
    <dgm:cxn modelId="{245E4AAB-4AA0-4A2E-8784-8D25C7BC53C5}" type="presParOf" srcId="{0D9F6341-7D64-4E7B-BA00-DD5CBE2176B7}" destId="{8B3A78C6-77EB-4ECF-9B60-B7ADA528E9B5}" srcOrd="0" destOrd="0" presId="urn:microsoft.com/office/officeart/2005/8/layout/process5"/>
    <dgm:cxn modelId="{9ABF7456-025C-459F-8B35-D75D3265C757}" type="presParOf" srcId="{5CC16709-4317-4734-9156-D500B815612E}" destId="{497FB6AF-FDF2-4DB1-8A3A-C9A973C56627}" srcOrd="10" destOrd="0" presId="urn:microsoft.com/office/officeart/2005/8/layout/process5"/>
    <dgm:cxn modelId="{45E4976D-2FFD-4CB2-B762-FA6C42AFF972}" type="presParOf" srcId="{5CC16709-4317-4734-9156-D500B815612E}" destId="{13B01FAC-40F4-428A-B42C-AB023AB6CC6E}" srcOrd="11" destOrd="0" presId="urn:microsoft.com/office/officeart/2005/8/layout/process5"/>
    <dgm:cxn modelId="{9F2D74BF-E91F-42E9-8097-6E8341BCACC0}" type="presParOf" srcId="{13B01FAC-40F4-428A-B42C-AB023AB6CC6E}" destId="{A4212479-A1CC-4483-AD5D-759F26A1AB2C}" srcOrd="0" destOrd="0" presId="urn:microsoft.com/office/officeart/2005/8/layout/process5"/>
    <dgm:cxn modelId="{2A8D26A2-F613-40FD-9A1D-723193771C13}" type="presParOf" srcId="{5CC16709-4317-4734-9156-D500B815612E}" destId="{DAFE0B50-2151-4E10-82A9-E908229E18ED}" srcOrd="12" destOrd="0" presId="urn:microsoft.com/office/officeart/2005/8/layout/process5"/>
    <dgm:cxn modelId="{729480BB-AB87-4027-BAE8-6F3C36792ABB}" type="presParOf" srcId="{5CC16709-4317-4734-9156-D500B815612E}" destId="{4D32677D-222B-4EA6-B369-72BF7265BC9E}" srcOrd="13" destOrd="0" presId="urn:microsoft.com/office/officeart/2005/8/layout/process5"/>
    <dgm:cxn modelId="{303ADCFD-35DA-4DBA-ABD4-6D9908A9E960}" type="presParOf" srcId="{4D32677D-222B-4EA6-B369-72BF7265BC9E}" destId="{2CAD099F-8F6E-4375-B4FF-918A708FEF0A}" srcOrd="0" destOrd="0" presId="urn:microsoft.com/office/officeart/2005/8/layout/process5"/>
    <dgm:cxn modelId="{BB9AEC8F-BED5-4BF9-A749-C086B7FE25DE}" type="presParOf" srcId="{5CC16709-4317-4734-9156-D500B815612E}" destId="{C29B5E9F-8A58-422F-A2C5-A4D20A0B042F}" srcOrd="14" destOrd="0" presId="urn:microsoft.com/office/officeart/2005/8/layout/process5"/>
    <dgm:cxn modelId="{95220CF4-5F99-4090-AFBF-4311D87C9311}" type="presParOf" srcId="{5CC16709-4317-4734-9156-D500B815612E}" destId="{B1C0F03A-08D0-4D28-8B26-C15F1BA03110}" srcOrd="15" destOrd="0" presId="urn:microsoft.com/office/officeart/2005/8/layout/process5"/>
    <dgm:cxn modelId="{1AF8ADC9-7BEA-4E37-980B-671D74D27A57}" type="presParOf" srcId="{B1C0F03A-08D0-4D28-8B26-C15F1BA03110}" destId="{C60EA2EE-EA93-4B3C-BD63-7BF7705642E5}" srcOrd="0" destOrd="0" presId="urn:microsoft.com/office/officeart/2005/8/layout/process5"/>
    <dgm:cxn modelId="{9B8F026E-740C-46A1-99A2-CC8E76414D62}" type="presParOf" srcId="{5CC16709-4317-4734-9156-D500B815612E}" destId="{A058309F-5CF4-440F-A72E-075B5377800B}" srcOrd="16"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0E2A7-4CB6-48E5-A706-A901F64A29B7}">
      <dsp:nvSpPr>
        <dsp:cNvPr id="0" name=""/>
        <dsp:cNvSpPr/>
      </dsp:nvSpPr>
      <dsp:spPr>
        <a:xfrm>
          <a:off x="162580" y="2708"/>
          <a:ext cx="1932223" cy="1159334"/>
        </a:xfrm>
        <a:prstGeom prst="roundRect">
          <a:avLst>
            <a:gd name="adj" fmla="val 10000"/>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Arial Narrow" panose="020B0606020202030204" pitchFamily="34" charset="0"/>
            </a:rPr>
            <a:t>Anabilim Dalı Başkanlıkları Tarafından Belirlenen Kontenjanlar ve Şartlar Doğrultusunda Enstitümüze  Kaydı Yapılan Öğrencilerin Danışmanları Anabilim Dalı Başkanlığının Önerisi ile Belirlenir</a:t>
          </a:r>
          <a:r>
            <a:rPr lang="tr-TR" sz="800" kern="1200">
              <a:latin typeface="Arial Narrow" panose="020B0606020202030204" pitchFamily="34" charset="0"/>
            </a:rPr>
            <a:t>.</a:t>
          </a:r>
          <a:endParaRPr lang="tr-TR" sz="800" kern="1200"/>
        </a:p>
      </dsp:txBody>
      <dsp:txXfrm>
        <a:off x="196536" y="36664"/>
        <a:ext cx="1864311" cy="1091422"/>
      </dsp:txXfrm>
    </dsp:sp>
    <dsp:sp modelId="{EB23CBCD-AD24-4630-9E99-9DC511C59447}">
      <dsp:nvSpPr>
        <dsp:cNvPr id="0" name=""/>
        <dsp:cNvSpPr/>
      </dsp:nvSpPr>
      <dsp:spPr>
        <a:xfrm>
          <a:off x="2264839" y="342780"/>
          <a:ext cx="40963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a:off x="2264839" y="438618"/>
        <a:ext cx="286742" cy="287515"/>
      </dsp:txXfrm>
    </dsp:sp>
    <dsp:sp modelId="{143AF898-85CE-46C4-A615-B0DB36C7BFB7}">
      <dsp:nvSpPr>
        <dsp:cNvPr id="0" name=""/>
        <dsp:cNvSpPr/>
      </dsp:nvSpPr>
      <dsp:spPr>
        <a:xfrm>
          <a:off x="2867693" y="2708"/>
          <a:ext cx="1932223" cy="1159334"/>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Enstitümüz Web Sayfasından İlan Edilen Akademik Takvimde Yer Alan Ders Kayıt Tarihleri Aralığında Öğrenci, OBİSİS sitemi üzerinden Yine Web Sayfamız Üzerinden İlan Edilen Ders Programları çerçevesinde Ders Kaydını Yapar Danışman Onayına Sunar.</a:t>
          </a:r>
        </a:p>
      </dsp:txBody>
      <dsp:txXfrm>
        <a:off x="2901649" y="36664"/>
        <a:ext cx="1864311" cy="1091422"/>
      </dsp:txXfrm>
    </dsp:sp>
    <dsp:sp modelId="{FA688EAA-6676-4770-8A33-721E315D5EC9}">
      <dsp:nvSpPr>
        <dsp:cNvPr id="0" name=""/>
        <dsp:cNvSpPr/>
      </dsp:nvSpPr>
      <dsp:spPr>
        <a:xfrm>
          <a:off x="4969953" y="342780"/>
          <a:ext cx="40963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a:off x="4969953" y="438618"/>
        <a:ext cx="286742" cy="287515"/>
      </dsp:txXfrm>
    </dsp:sp>
    <dsp:sp modelId="{B8C9B861-E232-4282-BA3E-E65EE1258CCD}">
      <dsp:nvSpPr>
        <dsp:cNvPr id="0" name=""/>
        <dsp:cNvSpPr/>
      </dsp:nvSpPr>
      <dsp:spPr>
        <a:xfrm>
          <a:off x="5572807" y="2708"/>
          <a:ext cx="1932223" cy="1159334"/>
        </a:xfrm>
        <a:prstGeom prst="roundRect">
          <a:avLst>
            <a:gd name="adj" fmla="val 10000"/>
          </a:avLst>
        </a:prstGeom>
        <a:solidFill>
          <a:schemeClr val="dk1">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Arial Narrow" panose="020B0606020202030204" pitchFamily="34" charset="0"/>
            </a:rPr>
            <a:t>Ders Kaydı Onaylanan Öğrenci Ders Dönemi İçerisinde Güz ve Bahar Yarıyıllarında Toplamda En Az  10 Ders (60AKTS) alarak Ders Dönemini Tamamlar</a:t>
          </a:r>
          <a:r>
            <a:rPr lang="tr-TR" sz="900" kern="1200">
              <a:latin typeface="Arial Narrow" panose="020B0606020202030204" pitchFamily="34" charset="0"/>
            </a:rPr>
            <a:t>.</a:t>
          </a:r>
          <a:endParaRPr lang="tr-TR" sz="900" kern="1200"/>
        </a:p>
      </dsp:txBody>
      <dsp:txXfrm>
        <a:off x="5606763" y="36664"/>
        <a:ext cx="1864311" cy="1091422"/>
      </dsp:txXfrm>
    </dsp:sp>
    <dsp:sp modelId="{4E166D28-9673-4323-84DA-866EBDB8DEF6}">
      <dsp:nvSpPr>
        <dsp:cNvPr id="0" name=""/>
        <dsp:cNvSpPr/>
      </dsp:nvSpPr>
      <dsp:spPr>
        <a:xfrm>
          <a:off x="7675066" y="342780"/>
          <a:ext cx="40963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a:off x="7675066" y="438618"/>
        <a:ext cx="286742" cy="287515"/>
      </dsp:txXfrm>
    </dsp:sp>
    <dsp:sp modelId="{70D0006B-D211-4C77-B5DD-E43E48021C38}">
      <dsp:nvSpPr>
        <dsp:cNvPr id="0" name=""/>
        <dsp:cNvSpPr/>
      </dsp:nvSpPr>
      <dsp:spPr>
        <a:xfrm>
          <a:off x="8277920" y="2708"/>
          <a:ext cx="1932223" cy="1159334"/>
        </a:xfrm>
        <a:prstGeom prst="roundRect">
          <a:avLst>
            <a:gd name="adj" fmla="val 10000"/>
          </a:avLst>
        </a:prstGeom>
        <a:solidFill>
          <a:schemeClr val="accent6"/>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Arial Narrow" panose="020B0606020202030204" pitchFamily="34" charset="0"/>
            </a:rPr>
            <a:t>Ders Dönemini Tamamlayan Öğrenci, Enstitümüz Web Sayfasından İlan Edilen Tarihe Kadar Tez Önerisi Formu Aracılığı ile Önerisini Hazırlar Belirlenen Tarihten Önce Anabilim Dalı Başkanlığına Teslim Eder.</a:t>
          </a:r>
          <a:endParaRPr lang="tr-TR" sz="1050" kern="1200"/>
        </a:p>
      </dsp:txBody>
      <dsp:txXfrm>
        <a:off x="8311876" y="36664"/>
        <a:ext cx="1864311" cy="1091422"/>
      </dsp:txXfrm>
    </dsp:sp>
    <dsp:sp modelId="{A8FC755B-AD6E-497A-A9B5-603D1FB01CAF}">
      <dsp:nvSpPr>
        <dsp:cNvPr id="0" name=""/>
        <dsp:cNvSpPr/>
      </dsp:nvSpPr>
      <dsp:spPr>
        <a:xfrm rot="5359757">
          <a:off x="9129424" y="1130417"/>
          <a:ext cx="248104"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9109283" y="1245963"/>
        <a:ext cx="287515" cy="173673"/>
      </dsp:txXfrm>
    </dsp:sp>
    <dsp:sp modelId="{27838ACD-9961-48BF-A33E-571A71D4F39D}">
      <dsp:nvSpPr>
        <dsp:cNvPr id="0" name=""/>
        <dsp:cNvSpPr/>
      </dsp:nvSpPr>
      <dsp:spPr>
        <a:xfrm>
          <a:off x="8296972" y="1630132"/>
          <a:ext cx="1932223" cy="11593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Tez</a:t>
          </a:r>
          <a:r>
            <a:rPr lang="tr-TR" sz="1100" kern="1200" baseline="0"/>
            <a:t> Çalışmasını Tamalayan Öğrenci Tez Savunma Sınavına Girebilmek İçin Enaz İki Dönem Tez Çalışması ve Uzmalık Alan Derslerini Alıp Başarı ile Geçmek Zorundadır</a:t>
          </a:r>
          <a:r>
            <a:rPr lang="tr-TR" sz="900" kern="1200" baseline="0"/>
            <a:t>.</a:t>
          </a:r>
          <a:endParaRPr lang="tr-TR" sz="900" kern="1200"/>
        </a:p>
      </dsp:txBody>
      <dsp:txXfrm>
        <a:off x="8330928" y="1664088"/>
        <a:ext cx="1864311" cy="1091422"/>
      </dsp:txXfrm>
    </dsp:sp>
    <dsp:sp modelId="{0D9F6341-7D64-4E7B-BA00-DD5CBE2176B7}">
      <dsp:nvSpPr>
        <dsp:cNvPr id="0" name=""/>
        <dsp:cNvSpPr/>
      </dsp:nvSpPr>
      <dsp:spPr>
        <a:xfrm rot="10800000">
          <a:off x="7717305" y="1970203"/>
          <a:ext cx="40963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10800000">
        <a:off x="7840194" y="2066041"/>
        <a:ext cx="286742" cy="287515"/>
      </dsp:txXfrm>
    </dsp:sp>
    <dsp:sp modelId="{497FB6AF-FDF2-4DB1-8A3A-C9A973C56627}">
      <dsp:nvSpPr>
        <dsp:cNvPr id="0" name=""/>
        <dsp:cNvSpPr/>
      </dsp:nvSpPr>
      <dsp:spPr>
        <a:xfrm>
          <a:off x="5591859" y="1630132"/>
          <a:ext cx="1932223" cy="1159334"/>
        </a:xfrm>
        <a:prstGeom prst="roundRect">
          <a:avLst>
            <a:gd name="adj" fmla="val 10000"/>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baseline="0"/>
            <a:t>Tez Çalışmasına Başlayan Öğrenci, En Az İki Yarıyıl Tez Çalışmasını Danışmanı ile Birlikte Yürütür</a:t>
          </a:r>
          <a:r>
            <a:rPr lang="tr-TR" sz="900" kern="1200" baseline="0"/>
            <a:t>. </a:t>
          </a:r>
          <a:endParaRPr lang="tr-TR" sz="900" kern="1200"/>
        </a:p>
      </dsp:txBody>
      <dsp:txXfrm>
        <a:off x="5625815" y="1664088"/>
        <a:ext cx="1864311" cy="1091422"/>
      </dsp:txXfrm>
    </dsp:sp>
    <dsp:sp modelId="{13B01FAC-40F4-428A-B42C-AB023AB6CC6E}">
      <dsp:nvSpPr>
        <dsp:cNvPr id="0" name=""/>
        <dsp:cNvSpPr/>
      </dsp:nvSpPr>
      <dsp:spPr>
        <a:xfrm rot="10800000">
          <a:off x="5012191" y="1970203"/>
          <a:ext cx="40963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10800000">
        <a:off x="5135080" y="2066041"/>
        <a:ext cx="286742" cy="287515"/>
      </dsp:txXfrm>
    </dsp:sp>
    <dsp:sp modelId="{DAFE0B50-2151-4E10-82A9-E908229E18ED}">
      <dsp:nvSpPr>
        <dsp:cNvPr id="0" name=""/>
        <dsp:cNvSpPr/>
      </dsp:nvSpPr>
      <dsp:spPr>
        <a:xfrm>
          <a:off x="2886745" y="1630132"/>
          <a:ext cx="1932223" cy="1159334"/>
        </a:xfrm>
        <a:prstGeom prst="roundRect">
          <a:avLst>
            <a:gd name="adj" fmla="val 10000"/>
          </a:avLst>
        </a:prstGeom>
        <a:solidFill>
          <a:schemeClr val="accent6"/>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Arial Narrow" panose="020B0606020202030204" pitchFamily="34" charset="0"/>
            </a:rPr>
            <a:t>En Az İki Dönem </a:t>
          </a:r>
          <a:r>
            <a:rPr lang="tr-TR" sz="1000" kern="1200" baseline="0"/>
            <a:t>Tez Çalışması ve Uzmalık Alan Derslerini Alıp Başarı ile Geçen Öğrenci Dönem Sonunda Danışmanı ile İrtibata Geçerek Tez Savunması için Tarih ve Jüri Belirleme Sürecini Gerçekleştirir.</a:t>
          </a:r>
          <a:endParaRPr lang="tr-TR" sz="1000" kern="1200"/>
        </a:p>
      </dsp:txBody>
      <dsp:txXfrm>
        <a:off x="2920701" y="1664088"/>
        <a:ext cx="1864311" cy="1091422"/>
      </dsp:txXfrm>
    </dsp:sp>
    <dsp:sp modelId="{4D32677D-222B-4EA6-B369-72BF7265BC9E}">
      <dsp:nvSpPr>
        <dsp:cNvPr id="0" name=""/>
        <dsp:cNvSpPr/>
      </dsp:nvSpPr>
      <dsp:spPr>
        <a:xfrm rot="10800000">
          <a:off x="2307078" y="1970203"/>
          <a:ext cx="40963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10800000">
        <a:off x="2429967" y="2066041"/>
        <a:ext cx="286742" cy="287515"/>
      </dsp:txXfrm>
    </dsp:sp>
    <dsp:sp modelId="{C29B5E9F-8A58-422F-A2C5-A4D20A0B042F}">
      <dsp:nvSpPr>
        <dsp:cNvPr id="0" name=""/>
        <dsp:cNvSpPr/>
      </dsp:nvSpPr>
      <dsp:spPr>
        <a:xfrm>
          <a:off x="181632" y="1630132"/>
          <a:ext cx="1932223" cy="1159334"/>
        </a:xfrm>
        <a:prstGeom prst="roundRect">
          <a:avLst>
            <a:gd name="adj" fmla="val 10000"/>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Tez Savunma Tarihi Belirlenen Öğrenci İlgili Tarihte, Oluşturulan Jüri Önünde Tezini Savunur, Tez Çalışması Kabul, Düzeltme (3 ay) veya Red Edilir.</a:t>
          </a:r>
        </a:p>
      </dsp:txBody>
      <dsp:txXfrm>
        <a:off x="215588" y="1664088"/>
        <a:ext cx="1864311" cy="1091422"/>
      </dsp:txXfrm>
    </dsp:sp>
    <dsp:sp modelId="{B1C0F03A-08D0-4D28-8B26-C15F1BA03110}">
      <dsp:nvSpPr>
        <dsp:cNvPr id="0" name=""/>
        <dsp:cNvSpPr/>
      </dsp:nvSpPr>
      <dsp:spPr>
        <a:xfrm rot="5400000">
          <a:off x="856545" y="2762179"/>
          <a:ext cx="291271" cy="479191"/>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tr-TR" sz="1100" kern="1200"/>
        </a:p>
      </dsp:txBody>
      <dsp:txXfrm rot="-5400000">
        <a:off x="858424" y="2856139"/>
        <a:ext cx="287515" cy="203890"/>
      </dsp:txXfrm>
    </dsp:sp>
    <dsp:sp modelId="{A058309F-5CF4-440F-A72E-075B5377800B}">
      <dsp:nvSpPr>
        <dsp:cNvPr id="0" name=""/>
        <dsp:cNvSpPr/>
      </dsp:nvSpPr>
      <dsp:spPr>
        <a:xfrm>
          <a:off x="133345" y="3286133"/>
          <a:ext cx="3344640" cy="1159334"/>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Düzeltme Alan Öğrenci 3 ay Sonunda aynı Jüri Karşısında Savunmaya Girer, Tezi Kabul Edilen Öğrenci 1 ay içerisinde Mezuniyet İşlemlerini Halleder, Tezi Red Olan Öğrenci Talep Etmesi Halinde Tezsiz Yüksek Lisans Diploması alabilir.</a:t>
          </a:r>
        </a:p>
      </dsp:txBody>
      <dsp:txXfrm>
        <a:off x="167301" y="3320089"/>
        <a:ext cx="3276728" cy="10914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Words>
  <Characters>151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2021-06-07T10:51:00Z</cp:lastPrinted>
  <dcterms:created xsi:type="dcterms:W3CDTF">2021-06-09T09:01:00Z</dcterms:created>
  <dcterms:modified xsi:type="dcterms:W3CDTF">2021-06-09T09:20:00Z</dcterms:modified>
</cp:coreProperties>
</file>